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96185E" w:rsidP="001B0716">
      <w:pPr>
        <w:rPr>
          <w:color w:val="000080"/>
        </w:rPr>
      </w:pPr>
      <w:bookmarkStart w:id="0" w:name="tempHer"/>
      <w:bookmarkEnd w:id="0"/>
    </w:p>
    <w:p w:rsidR="0096185E" w:rsidRPr="00942B9A" w:rsidP="001B0716">
      <w:pPr>
        <w:rPr>
          <w:rFonts w:asciiTheme="minorHAnsi" w:hAnsiTheme="minorHAnsi"/>
          <w:b/>
          <w:sz w:val="28"/>
          <w:szCs w:val="28"/>
        </w:rPr>
      </w:pPr>
      <w:r w:rsidRPr="00942B9A">
        <w:rPr>
          <w:rFonts w:asciiTheme="minorHAnsi" w:hAnsiTheme="minorHAnsi"/>
          <w:b/>
          <w:sz w:val="28"/>
          <w:szCs w:val="28"/>
        </w:rPr>
        <w:t>Hensikt</w:t>
      </w:r>
    </w:p>
    <w:p w:rsidR="0096185E" w:rsidRPr="00942B9A" w:rsidP="001B0716">
      <w:pPr>
        <w:rPr>
          <w:rFonts w:asciiTheme="minorHAnsi" w:hAnsiTheme="minorHAnsi"/>
        </w:rPr>
      </w:pPr>
      <w:r w:rsidRPr="00942B9A">
        <w:rPr>
          <w:rFonts w:asciiTheme="minorHAnsi" w:hAnsiTheme="minorHAnsi"/>
        </w:rPr>
        <w:t>Standard behandlingsforløp gjennomføres effektivt</w:t>
      </w:r>
    </w:p>
    <w:p w:rsidR="0096185E" w:rsidRPr="00942B9A" w:rsidP="001B0716">
      <w:pPr>
        <w:rPr>
          <w:rFonts w:asciiTheme="minorHAnsi" w:hAnsiTheme="minorHAnsi"/>
        </w:rPr>
      </w:pPr>
    </w:p>
    <w:p w:rsidR="0096185E" w:rsidRPr="00942B9A" w:rsidP="001B0716">
      <w:pPr>
        <w:rPr>
          <w:rFonts w:asciiTheme="minorHAnsi" w:hAnsiTheme="minorHAnsi"/>
          <w:b/>
          <w:sz w:val="28"/>
          <w:szCs w:val="28"/>
        </w:rPr>
      </w:pPr>
      <w:r w:rsidRPr="00942B9A">
        <w:rPr>
          <w:rFonts w:asciiTheme="minorHAnsi" w:hAnsiTheme="minorHAnsi"/>
          <w:b/>
          <w:sz w:val="28"/>
          <w:szCs w:val="28"/>
        </w:rPr>
        <w:t>Ansvarlig</w:t>
      </w:r>
    </w:p>
    <w:p w:rsidR="0096185E" w:rsidRPr="00942B9A" w:rsidP="001B0716">
      <w:pPr>
        <w:rPr>
          <w:rFonts w:asciiTheme="minorHAnsi" w:hAnsiTheme="minorHAnsi"/>
        </w:rPr>
      </w:pPr>
      <w:r w:rsidRPr="00942B9A">
        <w:rPr>
          <w:rFonts w:asciiTheme="minorHAnsi" w:hAnsiTheme="minorHAnsi"/>
        </w:rPr>
        <w:t>Avdelingsleder er ansvarlig for at alle i behandlingsteamet kjenner prosedyren</w:t>
      </w:r>
    </w:p>
    <w:p w:rsidR="0096185E" w:rsidRPr="00942B9A" w:rsidP="001B0716">
      <w:pPr>
        <w:rPr>
          <w:rFonts w:asciiTheme="minorHAnsi" w:hAnsiTheme="minorHAnsi"/>
        </w:rPr>
      </w:pPr>
    </w:p>
    <w:p w:rsidR="0096185E" w:rsidRPr="00942B9A" w:rsidP="001B0716">
      <w:pPr>
        <w:rPr>
          <w:rFonts w:asciiTheme="minorHAnsi" w:hAnsiTheme="minorHAnsi"/>
        </w:rPr>
      </w:pPr>
      <w:r w:rsidRPr="00942B9A">
        <w:rPr>
          <w:rFonts w:asciiTheme="minorHAnsi" w:hAnsiTheme="minorHAnsi"/>
          <w:b/>
          <w:sz w:val="28"/>
          <w:szCs w:val="28"/>
        </w:rPr>
        <w:t>Handling</w:t>
      </w:r>
    </w:p>
    <w:tbl>
      <w:tblPr>
        <w:tblStyle w:val="TableGrid"/>
        <w:tblW w:w="0" w:type="auto"/>
        <w:tblLook w:val="04A0"/>
      </w:tblPr>
      <w:tblGrid>
        <w:gridCol w:w="4361"/>
        <w:gridCol w:w="6552"/>
      </w:tblGrid>
      <w:tr w:rsidTr="00C27969">
        <w:tblPrEx>
          <w:tblW w:w="0" w:type="auto"/>
          <w:tblLook w:val="04A0"/>
        </w:tblPrEx>
        <w:tc>
          <w:tcPr>
            <w:tcW w:w="4361" w:type="dxa"/>
          </w:tcPr>
          <w:p w:rsidR="006E43DB" w:rsidRPr="00942B9A" w:rsidP="00584531">
            <w:pPr>
              <w:rPr>
                <w:rFonts w:asciiTheme="minorHAnsi" w:hAnsiTheme="minorHAnsi"/>
                <w:b/>
              </w:rPr>
            </w:pPr>
            <w:r w:rsidRPr="00942B9A">
              <w:rPr>
                <w:rFonts w:asciiTheme="minorHAnsi" w:hAnsiTheme="minorHAnsi"/>
                <w:b/>
              </w:rPr>
              <w:t>HENVISNING</w:t>
            </w:r>
          </w:p>
        </w:tc>
        <w:tc>
          <w:tcPr>
            <w:tcW w:w="6552" w:type="dxa"/>
          </w:tcPr>
          <w:p w:rsidR="006E43DB" w:rsidRPr="00942B9A" w:rsidP="00584531">
            <w:pPr>
              <w:rPr>
                <w:rFonts w:asciiTheme="minorHAnsi" w:hAnsiTheme="minorHAnsi"/>
              </w:rPr>
            </w:pPr>
            <w:r w:rsidRPr="00942B9A">
              <w:rPr>
                <w:rFonts w:asciiTheme="minorHAnsi" w:hAnsiTheme="minorHAnsi"/>
              </w:rPr>
              <w:t>Fra fastlege eller sykehusavdeling</w:t>
            </w:r>
          </w:p>
          <w:p w:rsidR="006E43DB" w:rsidP="00C17BD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942B9A">
              <w:rPr>
                <w:rFonts w:asciiTheme="minorHAnsi" w:hAnsiTheme="minorHAnsi"/>
              </w:rPr>
              <w:t>Prioritering (iht. Prioriteringsveileder utgitt av Helsedirektoratet): 12 uker v/komplisert sykdom (gjennomgått cholecystitt, gjennomgått gallestensutløst pankreatitt, eller påvist choledocholithiasis); ikke rett til prioritert helsehjelp ved ukomplisert sykdom (hyppige anfall, kroniske smerter)</w:t>
            </w:r>
            <w:r w:rsidRPr="00942B9A" w:rsidR="00C17BDF">
              <w:rPr>
                <w:rFonts w:asciiTheme="minorHAnsi" w:hAnsiTheme="minorHAnsi"/>
              </w:rPr>
              <w:t>.</w:t>
            </w:r>
          </w:p>
          <w:p w:rsidR="00671A3D" w:rsidRPr="00671A3D" w:rsidP="00671A3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671A3D">
              <w:rPr>
                <w:rFonts w:asciiTheme="minorHAnsi" w:hAnsiTheme="minorHAnsi"/>
              </w:rPr>
              <w:t>Innkalling til poliklinisk time.</w:t>
            </w:r>
          </w:p>
          <w:p w:rsidR="00671A3D" w:rsidRPr="00671A3D" w:rsidP="00671A3D">
            <w:pPr>
              <w:pStyle w:val="ListParagraph"/>
              <w:numPr>
                <w:ilvl w:val="1"/>
                <w:numId w:val="4"/>
              </w:numPr>
              <w:contextualSpacing w:val="0"/>
              <w:rPr>
                <w:rFonts w:asciiTheme="minorHAnsi" w:hAnsiTheme="minorHAnsi"/>
              </w:rPr>
            </w:pPr>
            <w:r w:rsidRPr="00671A3D">
              <w:rPr>
                <w:rFonts w:asciiTheme="minorHAnsi" w:hAnsiTheme="minorHAnsi"/>
              </w:rPr>
              <w:t>Helseopplysningsskjema sendes med innkallingsbrevet. Pasienten fyller ut og returnerer skjemaet til poliklinikken. Scannes.</w:t>
            </w:r>
          </w:p>
          <w:p w:rsidR="00671A3D" w:rsidRPr="00671A3D" w:rsidP="00671A3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671A3D">
              <w:rPr>
                <w:rFonts w:asciiTheme="minorHAnsi" w:hAnsiTheme="minorHAnsi"/>
              </w:rPr>
              <w:t>På poliklinikken</w:t>
            </w:r>
          </w:p>
          <w:p w:rsidR="00671A3D" w:rsidRPr="00671A3D" w:rsidP="00671A3D">
            <w:pPr>
              <w:pStyle w:val="ListParagraph"/>
              <w:numPr>
                <w:ilvl w:val="1"/>
                <w:numId w:val="4"/>
              </w:numPr>
              <w:contextualSpacing w:val="0"/>
              <w:rPr>
                <w:rFonts w:asciiTheme="minorHAnsi" w:hAnsiTheme="minorHAnsi"/>
              </w:rPr>
            </w:pPr>
            <w:r w:rsidRPr="00671A3D">
              <w:rPr>
                <w:rFonts w:asciiTheme="minorHAnsi" w:hAnsiTheme="minorHAnsi"/>
              </w:rPr>
              <w:t xml:space="preserve">Ved indikasjon for operasjon opprettes elektronisk operasjonsmelding i Dips.  </w:t>
            </w:r>
          </w:p>
          <w:p w:rsidR="00671A3D" w:rsidRPr="00671A3D" w:rsidP="00671A3D">
            <w:pPr>
              <w:pStyle w:val="ListParagraph"/>
              <w:numPr>
                <w:ilvl w:val="1"/>
                <w:numId w:val="4"/>
              </w:numPr>
              <w:contextualSpacing w:val="0"/>
              <w:rPr>
                <w:rFonts w:asciiTheme="minorHAnsi" w:hAnsiTheme="minorHAnsi"/>
              </w:rPr>
            </w:pPr>
            <w:r w:rsidRPr="00671A3D">
              <w:rPr>
                <w:rFonts w:asciiTheme="minorHAnsi" w:hAnsiTheme="minorHAnsi"/>
              </w:rPr>
              <w:t xml:space="preserve">Velg </w:t>
            </w:r>
            <w:r w:rsidRPr="00671A3D">
              <w:rPr>
                <w:rFonts w:asciiTheme="minorHAnsi" w:hAnsiTheme="minorHAnsi"/>
                <w:b/>
                <w:bCs/>
                <w:u w:val="single"/>
              </w:rPr>
              <w:t>Dagkirurgi</w:t>
            </w:r>
            <w:r w:rsidRPr="00671A3D">
              <w:rPr>
                <w:rFonts w:asciiTheme="minorHAnsi" w:hAnsiTheme="minorHAnsi"/>
              </w:rPr>
              <w:t xml:space="preserve"> eller</w:t>
            </w:r>
            <w:r w:rsidRPr="00671A3D">
              <w:rPr>
                <w:rFonts w:asciiTheme="minorHAnsi" w:hAnsiTheme="minorHAnsi"/>
                <w:b/>
                <w:bCs/>
                <w:u w:val="single"/>
              </w:rPr>
              <w:t xml:space="preserve"> Inneliggende</w:t>
            </w:r>
            <w:r w:rsidRPr="00671A3D">
              <w:rPr>
                <w:rFonts w:asciiTheme="minorHAnsi" w:hAnsiTheme="minorHAnsi"/>
              </w:rPr>
              <w:t xml:space="preserve"> etter kriteriene under.</w:t>
            </w:r>
          </w:p>
          <w:p w:rsidR="00671A3D" w:rsidRPr="00671A3D" w:rsidP="00671A3D">
            <w:pPr>
              <w:pStyle w:val="ListParagraph"/>
              <w:numPr>
                <w:ilvl w:val="1"/>
                <w:numId w:val="4"/>
              </w:numPr>
              <w:contextualSpacing w:val="0"/>
              <w:rPr>
                <w:rFonts w:asciiTheme="minorHAnsi" w:hAnsiTheme="minorHAnsi"/>
              </w:rPr>
            </w:pPr>
            <w:r w:rsidRPr="00671A3D">
              <w:rPr>
                <w:rFonts w:asciiTheme="minorHAnsi" w:hAnsiTheme="minorHAnsi"/>
              </w:rPr>
              <w:t>Obs antikoagulantia</w:t>
            </w:r>
          </w:p>
          <w:p w:rsidR="00671A3D" w:rsidRPr="00671A3D" w:rsidP="00671A3D">
            <w:pPr>
              <w:pStyle w:val="ListParagraph"/>
              <w:numPr>
                <w:ilvl w:val="1"/>
                <w:numId w:val="4"/>
              </w:numPr>
              <w:contextualSpacing w:val="0"/>
              <w:rPr>
                <w:rFonts w:asciiTheme="minorHAnsi" w:hAnsiTheme="minorHAnsi"/>
              </w:rPr>
            </w:pPr>
            <w:r w:rsidRPr="00671A3D">
              <w:rPr>
                <w:rFonts w:asciiTheme="minorHAnsi" w:hAnsiTheme="minorHAnsi"/>
              </w:rPr>
              <w:t xml:space="preserve">Velg prioritet, - velg </w:t>
            </w:r>
            <w:r w:rsidRPr="00671A3D">
              <w:rPr>
                <w:rFonts w:asciiTheme="minorHAnsi" w:hAnsiTheme="minorHAnsi"/>
                <w:b/>
                <w:bCs/>
                <w:u w:val="single"/>
              </w:rPr>
              <w:t xml:space="preserve">”etter venteliste” </w:t>
            </w:r>
            <w:r w:rsidRPr="00671A3D">
              <w:rPr>
                <w:rFonts w:asciiTheme="minorHAnsi" w:hAnsiTheme="minorHAnsi"/>
              </w:rPr>
              <w:t>hvis ikke annen prioritet er nødvendig.</w:t>
            </w:r>
          </w:p>
          <w:p w:rsidR="00671A3D" w:rsidP="00671A3D">
            <w:pPr>
              <w:pStyle w:val="ListParagraph"/>
              <w:numPr>
                <w:ilvl w:val="1"/>
                <w:numId w:val="4"/>
              </w:numPr>
              <w:contextualSpacing w:val="0"/>
              <w:rPr>
                <w:rFonts w:asciiTheme="minorHAnsi" w:hAnsiTheme="minorHAnsi"/>
              </w:rPr>
            </w:pPr>
            <w:r w:rsidRPr="00671A3D">
              <w:rPr>
                <w:rFonts w:asciiTheme="minorHAnsi" w:hAnsiTheme="minorHAnsi"/>
              </w:rPr>
              <w:t xml:space="preserve">Lagre. – </w:t>
            </w:r>
            <w:r w:rsidRPr="00671A3D">
              <w:rPr>
                <w:rFonts w:asciiTheme="minorHAnsi" w:hAnsiTheme="minorHAnsi"/>
                <w:b/>
                <w:bCs/>
                <w:u w:val="single"/>
              </w:rPr>
              <w:t>ikke</w:t>
            </w:r>
            <w:r w:rsidRPr="00671A3D">
              <w:rPr>
                <w:rFonts w:asciiTheme="minorHAnsi" w:hAnsiTheme="minorHAnsi"/>
              </w:rPr>
              <w:t xml:space="preserve"> bruk knappen ”gi tid”.</w:t>
            </w:r>
          </w:p>
          <w:p w:rsidR="00671A3D" w:rsidRPr="00671A3D" w:rsidP="00671A3D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Theme="minorHAnsi" w:hAnsiTheme="minorHAnsi"/>
              </w:rPr>
            </w:pPr>
            <w:r w:rsidRPr="00671A3D">
              <w:rPr>
                <w:rFonts w:asciiTheme="minorHAnsi" w:hAnsiTheme="minorHAnsi"/>
              </w:rPr>
              <w:t>Pasientkoordinator</w:t>
            </w:r>
          </w:p>
          <w:p w:rsidR="00671A3D" w:rsidRPr="00671A3D" w:rsidP="00671A3D">
            <w:pPr>
              <w:pStyle w:val="ListParagraph"/>
              <w:numPr>
                <w:ilvl w:val="1"/>
                <w:numId w:val="4"/>
              </w:numPr>
              <w:contextualSpacing w:val="0"/>
              <w:rPr>
                <w:rFonts w:asciiTheme="minorHAnsi" w:hAnsiTheme="minorHAnsi"/>
              </w:rPr>
            </w:pPr>
            <w:r w:rsidRPr="00671A3D">
              <w:rPr>
                <w:rFonts w:asciiTheme="minorHAnsi" w:hAnsiTheme="minorHAnsi"/>
              </w:rPr>
              <w:t>Pasienten hentes fra venteliste</w:t>
            </w:r>
          </w:p>
          <w:p w:rsidR="00671A3D" w:rsidRPr="00671A3D" w:rsidP="00671A3D">
            <w:pPr>
              <w:pStyle w:val="ListParagraph"/>
              <w:numPr>
                <w:ilvl w:val="1"/>
                <w:numId w:val="4"/>
              </w:numPr>
              <w:contextualSpacing w:val="0"/>
              <w:rPr>
                <w:rFonts w:asciiTheme="minorHAnsi" w:hAnsiTheme="minorHAnsi"/>
              </w:rPr>
            </w:pPr>
            <w:r w:rsidRPr="00671A3D">
              <w:rPr>
                <w:rFonts w:asciiTheme="minorHAnsi" w:hAnsiTheme="minorHAnsi"/>
              </w:rPr>
              <w:t>Kontaktbildet behandles</w:t>
            </w:r>
          </w:p>
          <w:p w:rsidR="00671A3D" w:rsidRPr="00671A3D" w:rsidP="00671A3D">
            <w:pPr>
              <w:pStyle w:val="ListParagraph"/>
              <w:numPr>
                <w:ilvl w:val="1"/>
                <w:numId w:val="4"/>
              </w:numPr>
              <w:contextualSpacing w:val="0"/>
              <w:rPr>
                <w:rFonts w:asciiTheme="minorHAnsi" w:hAnsiTheme="minorHAnsi"/>
              </w:rPr>
            </w:pPr>
            <w:r w:rsidRPr="00671A3D">
              <w:rPr>
                <w:rFonts w:asciiTheme="minorHAnsi" w:hAnsiTheme="minorHAnsi"/>
              </w:rPr>
              <w:t>Dagkirurgiske pasienter merkes med DK i merknadsfeltet.</w:t>
            </w:r>
          </w:p>
          <w:p w:rsidR="00671A3D" w:rsidRPr="00671A3D" w:rsidP="00671A3D">
            <w:pPr>
              <w:pStyle w:val="ListParagraph"/>
              <w:numPr>
                <w:ilvl w:val="1"/>
                <w:numId w:val="4"/>
              </w:numPr>
              <w:contextualSpacing w:val="0"/>
              <w:rPr>
                <w:rFonts w:asciiTheme="minorHAnsi" w:hAnsiTheme="minorHAnsi"/>
              </w:rPr>
            </w:pPr>
            <w:r w:rsidRPr="00671A3D">
              <w:rPr>
                <w:rFonts w:asciiTheme="minorHAnsi" w:hAnsiTheme="minorHAnsi"/>
              </w:rPr>
              <w:t>Tentativ mnd. skrives inn.</w:t>
            </w:r>
          </w:p>
          <w:p w:rsidR="00671A3D" w:rsidRPr="00671A3D" w:rsidP="00671A3D">
            <w:pPr>
              <w:pStyle w:val="ListParagraph"/>
              <w:numPr>
                <w:ilvl w:val="1"/>
                <w:numId w:val="4"/>
              </w:numPr>
              <w:contextualSpacing w:val="0"/>
            </w:pPr>
            <w:r w:rsidRPr="00671A3D">
              <w:rPr>
                <w:rFonts w:asciiTheme="minorHAnsi" w:hAnsiTheme="minorHAnsi"/>
              </w:rPr>
              <w:t>Ventebrev sendes pasienten</w:t>
            </w:r>
          </w:p>
        </w:tc>
      </w:tr>
      <w:tr w:rsidTr="00C27969">
        <w:tblPrEx>
          <w:tblW w:w="0" w:type="auto"/>
          <w:tblLook w:val="04A0"/>
        </w:tblPrEx>
        <w:tc>
          <w:tcPr>
            <w:tcW w:w="4361" w:type="dxa"/>
          </w:tcPr>
          <w:p w:rsidR="00C17BDF" w:rsidRPr="00942B9A" w:rsidP="00584531">
            <w:pPr>
              <w:rPr>
                <w:rFonts w:asciiTheme="minorHAnsi" w:hAnsiTheme="minorHAnsi"/>
                <w:b/>
              </w:rPr>
            </w:pPr>
            <w:r w:rsidRPr="00942B9A">
              <w:rPr>
                <w:rFonts w:asciiTheme="minorHAnsi" w:hAnsiTheme="minorHAnsi"/>
                <w:b/>
              </w:rPr>
              <w:t>INDIKASJON TIL OPERASJON</w:t>
            </w:r>
          </w:p>
        </w:tc>
        <w:tc>
          <w:tcPr>
            <w:tcW w:w="6552" w:type="dxa"/>
          </w:tcPr>
          <w:p w:rsidR="00C17BDF" w:rsidRPr="003A795A" w:rsidP="003A795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3A795A">
              <w:rPr>
                <w:rFonts w:asciiTheme="minorHAnsi" w:hAnsiTheme="minorHAnsi"/>
              </w:rPr>
              <w:t>Symptomatisk cholelit</w:t>
            </w:r>
            <w:r w:rsidRPr="003A795A">
              <w:rPr>
                <w:rFonts w:asciiTheme="minorHAnsi" w:hAnsiTheme="minorHAnsi"/>
              </w:rPr>
              <w:t>iasis, med eller uten komplikasjoner.</w:t>
            </w:r>
          </w:p>
          <w:p w:rsidR="00C17BDF" w:rsidP="003A795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3A795A">
              <w:rPr>
                <w:rFonts w:asciiTheme="minorHAnsi" w:hAnsiTheme="minorHAnsi"/>
              </w:rPr>
              <w:t xml:space="preserve">ERC + </w:t>
            </w:r>
            <w:r w:rsidRPr="003A795A" w:rsidR="00375784">
              <w:rPr>
                <w:rFonts w:asciiTheme="minorHAnsi" w:hAnsiTheme="minorHAnsi"/>
              </w:rPr>
              <w:t>papillotomi/</w:t>
            </w:r>
            <w:r w:rsidRPr="003A795A" w:rsidR="003A795A">
              <w:rPr>
                <w:rFonts w:asciiTheme="minorHAnsi" w:hAnsiTheme="minorHAnsi"/>
              </w:rPr>
              <w:t>stenekstraksjon fø</w:t>
            </w:r>
            <w:r w:rsidRPr="003A795A">
              <w:rPr>
                <w:rFonts w:asciiTheme="minorHAnsi" w:hAnsiTheme="minorHAnsi"/>
              </w:rPr>
              <w:t>r operasjon ved choledocholitiasis</w:t>
            </w:r>
          </w:p>
          <w:p w:rsidR="003A795A" w:rsidRPr="003A795A" w:rsidP="00584531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Henvisning sendes uselektert (dagkir/innleggelse) til inntakskontoret</w:t>
            </w:r>
          </w:p>
        </w:tc>
      </w:tr>
      <w:tr w:rsidTr="00C27969">
        <w:tblPrEx>
          <w:tblW w:w="0" w:type="auto"/>
          <w:tblLook w:val="04A0"/>
        </w:tblPrEx>
        <w:tc>
          <w:tcPr>
            <w:tcW w:w="4361" w:type="dxa"/>
          </w:tcPr>
          <w:p w:rsidR="00C17BDF" w:rsidRPr="00942B9A" w:rsidP="00584531">
            <w:pPr>
              <w:rPr>
                <w:rFonts w:asciiTheme="minorHAnsi" w:hAnsiTheme="minorHAnsi"/>
                <w:b/>
              </w:rPr>
            </w:pPr>
            <w:r w:rsidRPr="00942B9A">
              <w:rPr>
                <w:rFonts w:asciiTheme="minorHAnsi" w:hAnsiTheme="minorHAnsi"/>
                <w:b/>
              </w:rPr>
              <w:t>UNDERSØKELSER</w:t>
            </w:r>
          </w:p>
        </w:tc>
        <w:tc>
          <w:tcPr>
            <w:tcW w:w="6552" w:type="dxa"/>
          </w:tcPr>
          <w:p w:rsidR="00C17BDF" w:rsidRPr="00942B9A" w:rsidP="00942B9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942B9A">
              <w:rPr>
                <w:rFonts w:asciiTheme="minorHAnsi" w:hAnsiTheme="minorHAnsi"/>
              </w:rPr>
              <w:t xml:space="preserve">UL abdomen </w:t>
            </w:r>
          </w:p>
          <w:p w:rsidR="00375784" w:rsidRPr="00942B9A" w:rsidP="00942B9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942B9A">
              <w:rPr>
                <w:rFonts w:asciiTheme="minorHAnsi" w:hAnsiTheme="minorHAnsi"/>
              </w:rPr>
              <w:t>Blodprøver</w:t>
            </w:r>
            <w:r w:rsidR="002A722D">
              <w:rPr>
                <w:rFonts w:asciiTheme="minorHAnsi" w:hAnsiTheme="minorHAnsi"/>
              </w:rPr>
              <w:t xml:space="preserve"> pre-op</w:t>
            </w:r>
            <w:r w:rsidRPr="00942B9A">
              <w:rPr>
                <w:rFonts w:asciiTheme="minorHAnsi" w:hAnsiTheme="minorHAnsi"/>
              </w:rPr>
              <w:t xml:space="preserve">: hematologistatus, </w:t>
            </w:r>
            <w:r w:rsidR="002A722D">
              <w:rPr>
                <w:rFonts w:asciiTheme="minorHAnsi" w:hAnsiTheme="minorHAnsi"/>
              </w:rPr>
              <w:t xml:space="preserve">bilirubin, </w:t>
            </w:r>
            <w:r w:rsidRPr="00942B9A">
              <w:rPr>
                <w:rFonts w:asciiTheme="minorHAnsi" w:hAnsiTheme="minorHAnsi"/>
              </w:rPr>
              <w:t>GGT, ASAT; ALAT, ALP, lipase, amylase</w:t>
            </w:r>
            <w:r w:rsidR="00147D93">
              <w:rPr>
                <w:rFonts w:asciiTheme="minorHAnsi" w:hAnsiTheme="minorHAnsi"/>
              </w:rPr>
              <w:t>, T&amp;S</w:t>
            </w:r>
          </w:p>
        </w:tc>
      </w:tr>
      <w:tr w:rsidTr="00C27969">
        <w:tblPrEx>
          <w:tblW w:w="0" w:type="auto"/>
          <w:tblLook w:val="04A0"/>
        </w:tblPrEx>
        <w:tc>
          <w:tcPr>
            <w:tcW w:w="4361" w:type="dxa"/>
          </w:tcPr>
          <w:p w:rsidR="00584531" w:rsidRPr="00942B9A" w:rsidP="00584531">
            <w:pPr>
              <w:rPr>
                <w:rFonts w:asciiTheme="minorHAnsi" w:hAnsiTheme="minorHAnsi"/>
                <w:b/>
              </w:rPr>
            </w:pPr>
            <w:r w:rsidRPr="00942B9A">
              <w:rPr>
                <w:rFonts w:asciiTheme="minorHAnsi" w:hAnsiTheme="minorHAnsi"/>
                <w:b/>
              </w:rPr>
              <w:t>FORUNDERSØKELSE/ PPU</w:t>
            </w:r>
          </w:p>
          <w:p w:rsidR="0096185E" w:rsidRPr="00942B9A" w:rsidP="00584531">
            <w:pPr>
              <w:rPr>
                <w:rFonts w:asciiTheme="minorHAnsi" w:hAnsiTheme="minorHAnsi"/>
              </w:rPr>
            </w:pPr>
            <w:hyperlink r:id="rId5" w:tooltip="XDF15919 - dok15919.docx" w:history="1">
              <w:r w:rsidRPr="00942B9A">
                <w:rPr>
                  <w:rStyle w:val="Hyperlink"/>
                  <w:rFonts w:asciiTheme="minorHAnsi" w:hAnsiTheme="minorHAnsi"/>
                </w:rPr>
                <w:t>Preoperativ poliklinisk undersøkelse</w:t>
              </w:r>
            </w:hyperlink>
          </w:p>
        </w:tc>
        <w:tc>
          <w:tcPr>
            <w:tcW w:w="6552" w:type="dxa"/>
          </w:tcPr>
          <w:p w:rsidR="0096185E" w:rsidRPr="00942B9A" w:rsidP="00584531">
            <w:pPr>
              <w:rPr>
                <w:rFonts w:asciiTheme="minorHAnsi" w:hAnsiTheme="minorHAnsi"/>
              </w:rPr>
            </w:pPr>
            <w:r w:rsidRPr="00942B9A">
              <w:rPr>
                <w:rFonts w:asciiTheme="minorHAnsi" w:hAnsiTheme="minorHAnsi"/>
              </w:rPr>
              <w:t>C</w:t>
            </w:r>
            <w:r w:rsidRPr="00942B9A">
              <w:rPr>
                <w:rFonts w:asciiTheme="minorHAnsi" w:hAnsiTheme="minorHAnsi"/>
              </w:rPr>
              <w:t>a</w:t>
            </w:r>
            <w:r w:rsidR="00147D93">
              <w:rPr>
                <w:rFonts w:asciiTheme="minorHAnsi" w:hAnsiTheme="minorHAnsi"/>
              </w:rPr>
              <w:t>.</w:t>
            </w:r>
            <w:r w:rsidRPr="00942B9A">
              <w:rPr>
                <w:rFonts w:asciiTheme="minorHAnsi" w:hAnsiTheme="minorHAnsi"/>
              </w:rPr>
              <w:t xml:space="preserve"> 1-2 uker før planlagt operasjon</w:t>
            </w:r>
          </w:p>
          <w:p w:rsidR="00584531" w:rsidRPr="00942B9A" w:rsidP="0058453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942B9A">
              <w:rPr>
                <w:rFonts w:asciiTheme="minorHAnsi" w:hAnsiTheme="minorHAnsi"/>
              </w:rPr>
              <w:t>EKG av alle over 60 år og evt andre med hjertesykdommer</w:t>
            </w:r>
          </w:p>
          <w:p w:rsidR="00584531" w:rsidRPr="00942B9A" w:rsidP="0058453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942B9A">
              <w:rPr>
                <w:rFonts w:asciiTheme="minorHAnsi" w:hAnsiTheme="minorHAnsi"/>
              </w:rPr>
              <w:t>BT, puls og temp og blodprøver</w:t>
            </w:r>
            <w:r w:rsidRPr="00942B9A" w:rsidR="003626FD">
              <w:rPr>
                <w:rFonts w:asciiTheme="minorHAnsi" w:hAnsiTheme="minorHAnsi"/>
              </w:rPr>
              <w:t>(standard oppsett i Dips)</w:t>
            </w:r>
          </w:p>
          <w:p w:rsidR="00584531" w:rsidRPr="00942B9A" w:rsidP="0058453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942B9A">
              <w:rPr>
                <w:rFonts w:asciiTheme="minorHAnsi" w:hAnsiTheme="minorHAnsi"/>
              </w:rPr>
              <w:t>Pasienten får skriftlig og muntlig informasjon om forløpet av sykepleier</w:t>
            </w:r>
            <w:r w:rsidR="003A795A">
              <w:rPr>
                <w:rFonts w:asciiTheme="minorHAnsi" w:hAnsiTheme="minorHAnsi"/>
              </w:rPr>
              <w:t xml:space="preserve">, pasientinfo fra hotellet gis ut </w:t>
            </w:r>
          </w:p>
          <w:p w:rsidR="00584531" w:rsidRPr="00942B9A" w:rsidP="0058453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942B9A">
              <w:rPr>
                <w:rFonts w:asciiTheme="minorHAnsi" w:hAnsiTheme="minorHAnsi"/>
              </w:rPr>
              <w:t>Innkomst ved turnuslege, og tilsyn av operatør og anestesilege</w:t>
            </w:r>
          </w:p>
          <w:p w:rsidR="00584531" w:rsidRPr="00942B9A" w:rsidP="0058453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942B9A">
              <w:rPr>
                <w:rFonts w:asciiTheme="minorHAnsi" w:hAnsiTheme="minorHAnsi"/>
              </w:rPr>
              <w:t>Det av</w:t>
            </w:r>
            <w:r w:rsidR="00383EBE">
              <w:rPr>
                <w:rFonts w:asciiTheme="minorHAnsi" w:hAnsiTheme="minorHAnsi"/>
              </w:rPr>
              <w:t>gjøres om pas skal ha et dagkirurgisk</w:t>
            </w:r>
            <w:r w:rsidRPr="00942B9A">
              <w:rPr>
                <w:rFonts w:asciiTheme="minorHAnsi" w:hAnsiTheme="minorHAnsi"/>
              </w:rPr>
              <w:t xml:space="preserve"> løp videre eller må innlegges</w:t>
            </w:r>
            <w:r w:rsidR="003A795A">
              <w:rPr>
                <w:rFonts w:asciiTheme="minorHAnsi" w:hAnsiTheme="minorHAnsi"/>
              </w:rPr>
              <w:t>. Koordinator må ha beskjed hvis løpet endres.</w:t>
            </w:r>
          </w:p>
          <w:p w:rsidR="00584531" w:rsidRPr="00942B9A" w:rsidP="001B071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942B9A">
              <w:rPr>
                <w:rFonts w:asciiTheme="minorHAnsi" w:hAnsiTheme="minorHAnsi"/>
              </w:rPr>
              <w:t>Pas</w:t>
            </w:r>
            <w:r w:rsidR="003A795A">
              <w:rPr>
                <w:rFonts w:asciiTheme="minorHAnsi" w:hAnsiTheme="minorHAnsi"/>
              </w:rPr>
              <w:t>.</w:t>
            </w:r>
            <w:r w:rsidRPr="00942B9A">
              <w:rPr>
                <w:rFonts w:asciiTheme="minorHAnsi" w:hAnsiTheme="minorHAnsi"/>
              </w:rPr>
              <w:t xml:space="preserve"> betaler poliklinisk egenandel</w:t>
            </w:r>
          </w:p>
        </w:tc>
      </w:tr>
      <w:tr w:rsidTr="00C27969">
        <w:tblPrEx>
          <w:tblW w:w="0" w:type="auto"/>
          <w:tblLook w:val="04A0"/>
        </w:tblPrEx>
        <w:tc>
          <w:tcPr>
            <w:tcW w:w="4361" w:type="dxa"/>
          </w:tcPr>
          <w:p w:rsidR="0096185E" w:rsidRPr="00942B9A" w:rsidP="001B0716">
            <w:pPr>
              <w:rPr>
                <w:rFonts w:asciiTheme="minorHAnsi" w:hAnsiTheme="minorHAnsi"/>
                <w:b/>
              </w:rPr>
            </w:pPr>
            <w:r w:rsidRPr="00942B9A">
              <w:rPr>
                <w:rFonts w:asciiTheme="minorHAnsi" w:hAnsiTheme="minorHAnsi"/>
                <w:b/>
              </w:rPr>
              <w:t>DAGKIRURGISK LØP</w:t>
            </w:r>
          </w:p>
          <w:p w:rsidR="00314D77" w:rsidRPr="00942B9A" w:rsidP="001B0716">
            <w:pPr>
              <w:rPr>
                <w:rFonts w:asciiTheme="minorHAnsi" w:hAnsiTheme="minorHAnsi"/>
              </w:rPr>
            </w:pPr>
            <w:r w:rsidRPr="00942B9A">
              <w:rPr>
                <w:rFonts w:asciiTheme="minorHAnsi" w:hAnsiTheme="minorHAnsi"/>
              </w:rPr>
              <w:t>Pasientinformasjon LINK</w:t>
            </w:r>
          </w:p>
        </w:tc>
        <w:tc>
          <w:tcPr>
            <w:tcW w:w="6552" w:type="dxa"/>
          </w:tcPr>
          <w:p w:rsidR="00942B9A" w:rsidRPr="00942B9A" w:rsidP="00584531">
            <w:pPr>
              <w:rPr>
                <w:rFonts w:asciiTheme="minorHAnsi" w:hAnsiTheme="minorHAnsi"/>
              </w:rPr>
            </w:pPr>
            <w:r w:rsidRPr="00942B9A">
              <w:rPr>
                <w:rFonts w:asciiTheme="minorHAnsi" w:hAnsiTheme="minorHAnsi"/>
              </w:rPr>
              <w:t>Pasienter med mindre enn 1 times reiseavstand til SSA</w:t>
            </w:r>
            <w:r w:rsidR="00147D93">
              <w:rPr>
                <w:rFonts w:asciiTheme="minorHAnsi" w:hAnsiTheme="minorHAnsi"/>
              </w:rPr>
              <w:t xml:space="preserve"> (uten ferjesamband)</w:t>
            </w:r>
            <w:r w:rsidRPr="00942B9A">
              <w:rPr>
                <w:rFonts w:asciiTheme="minorHAnsi" w:hAnsiTheme="minorHAnsi"/>
              </w:rPr>
              <w:t>.</w:t>
            </w:r>
            <w:r w:rsidR="00824EF8">
              <w:rPr>
                <w:rFonts w:asciiTheme="minorHAnsi" w:hAnsiTheme="minorHAnsi"/>
              </w:rPr>
              <w:t xml:space="preserve"> </w:t>
            </w:r>
            <w:r w:rsidR="00147D93">
              <w:rPr>
                <w:rFonts w:asciiTheme="minorHAnsi" w:hAnsiTheme="minorHAnsi"/>
              </w:rPr>
              <w:t>Det s</w:t>
            </w:r>
            <w:r w:rsidRPr="00942B9A">
              <w:rPr>
                <w:rFonts w:asciiTheme="minorHAnsi" w:hAnsiTheme="minorHAnsi"/>
              </w:rPr>
              <w:t xml:space="preserve">kal </w:t>
            </w:r>
            <w:r w:rsidR="00147D93">
              <w:rPr>
                <w:rFonts w:asciiTheme="minorHAnsi" w:hAnsiTheme="minorHAnsi"/>
              </w:rPr>
              <w:t>være</w:t>
            </w:r>
            <w:r w:rsidR="002A722D">
              <w:rPr>
                <w:rFonts w:asciiTheme="minorHAnsi" w:hAnsiTheme="minorHAnsi"/>
              </w:rPr>
              <w:t xml:space="preserve"> en voksen person </w:t>
            </w:r>
            <w:r w:rsidR="00147D93">
              <w:rPr>
                <w:rFonts w:asciiTheme="minorHAnsi" w:hAnsiTheme="minorHAnsi"/>
              </w:rPr>
              <w:t>i huset</w:t>
            </w:r>
            <w:r w:rsidR="002A722D">
              <w:rPr>
                <w:rFonts w:asciiTheme="minorHAnsi" w:hAnsiTheme="minorHAnsi"/>
              </w:rPr>
              <w:t xml:space="preserve"> natta etter operasjonen.</w:t>
            </w:r>
            <w:r w:rsidRPr="00942B9A">
              <w:rPr>
                <w:rFonts w:asciiTheme="minorHAnsi" w:hAnsiTheme="minorHAnsi"/>
              </w:rPr>
              <w:t xml:space="preserve">  Marevan er </w:t>
            </w:r>
            <w:r w:rsidR="00824EF8">
              <w:rPr>
                <w:rFonts w:asciiTheme="minorHAnsi" w:hAnsiTheme="minorHAnsi"/>
              </w:rPr>
              <w:t>kontraindikasjon for</w:t>
            </w:r>
            <w:r w:rsidRPr="00942B9A">
              <w:rPr>
                <w:rFonts w:asciiTheme="minorHAnsi" w:hAnsiTheme="minorHAnsi"/>
              </w:rPr>
              <w:t xml:space="preserve"> DK. </w:t>
            </w:r>
            <w:r w:rsidR="001013E9">
              <w:rPr>
                <w:rFonts w:asciiTheme="minorHAnsi" w:hAnsiTheme="minorHAnsi"/>
              </w:rPr>
              <w:t>Insulinkrevende d</w:t>
            </w:r>
            <w:r w:rsidR="00147D93">
              <w:rPr>
                <w:rFonts w:asciiTheme="minorHAnsi" w:hAnsiTheme="minorHAnsi"/>
              </w:rPr>
              <w:t>iabetes mellitus: fortrinnsvis innleggelse.</w:t>
            </w:r>
          </w:p>
          <w:p w:rsidR="00584531" w:rsidRPr="00942B9A" w:rsidP="00584531">
            <w:pPr>
              <w:rPr>
                <w:rFonts w:asciiTheme="minorHAnsi" w:hAnsiTheme="minorHAnsi"/>
              </w:rPr>
            </w:pPr>
            <w:r w:rsidRPr="00942B9A">
              <w:rPr>
                <w:rFonts w:asciiTheme="minorHAnsi" w:hAnsiTheme="minorHAnsi"/>
              </w:rPr>
              <w:t>Pasienten informeres om det videre dagkirurgiske løp og får skriftlig beskjed om dette før han drar hjem.</w:t>
            </w:r>
          </w:p>
          <w:p w:rsidR="00584531" w:rsidRPr="00942B9A" w:rsidP="00584531">
            <w:pPr>
              <w:rPr>
                <w:rFonts w:asciiTheme="minorHAnsi" w:hAnsiTheme="minorHAnsi"/>
              </w:rPr>
            </w:pPr>
            <w:r w:rsidRPr="00942B9A">
              <w:rPr>
                <w:rFonts w:asciiTheme="minorHAnsi" w:hAnsiTheme="minorHAnsi"/>
              </w:rPr>
              <w:t>Den ferdige pasientmappen leveres til dag.kir. med alle beskjeder.</w:t>
            </w:r>
          </w:p>
          <w:p w:rsidR="00584531" w:rsidP="001B0716">
            <w:pPr>
              <w:rPr>
                <w:rFonts w:asciiTheme="minorHAnsi" w:hAnsiTheme="minorHAnsi"/>
              </w:rPr>
            </w:pPr>
            <w:r w:rsidRPr="002A722D">
              <w:rPr>
                <w:rFonts w:asciiTheme="minorHAnsi" w:hAnsiTheme="minorHAnsi"/>
              </w:rPr>
              <w:t>Dagkirurgi bestiller type&amp;screen</w:t>
            </w:r>
            <w:r>
              <w:rPr>
                <w:rFonts w:asciiTheme="minorHAnsi" w:hAnsiTheme="minorHAnsi"/>
              </w:rPr>
              <w:t>.</w:t>
            </w:r>
          </w:p>
          <w:p w:rsidR="00B634AB" w:rsidP="001B0716">
            <w:pPr>
              <w:rPr>
                <w:rFonts w:asciiTheme="minorHAnsi" w:hAnsiTheme="minorHAnsi"/>
                <w:szCs w:val="24"/>
              </w:rPr>
            </w:pPr>
            <w:r w:rsidRPr="00B634AB">
              <w:rPr>
                <w:rFonts w:asciiTheme="minorHAnsi" w:hAnsiTheme="minorHAnsi"/>
              </w:rPr>
              <w:t>Premedikasjon</w:t>
            </w:r>
            <w:r w:rsidRPr="00B634AB">
              <w:rPr>
                <w:rFonts w:asciiTheme="minorHAnsi" w:hAnsiTheme="minorHAnsi"/>
                <w:sz w:val="20"/>
              </w:rPr>
              <w:t>:</w:t>
            </w:r>
            <w:r w:rsidRPr="00B634AB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B634AB">
              <w:rPr>
                <w:rFonts w:asciiTheme="minorHAnsi" w:hAnsiTheme="minorHAnsi"/>
                <w:szCs w:val="24"/>
              </w:rPr>
              <w:t>Standard oppsett paracetamol p.o. etter vekt. Deksamethason 12mg p.o.</w:t>
            </w:r>
          </w:p>
          <w:p w:rsidR="00B634AB" w:rsidP="001B07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4"/>
              </w:rPr>
              <w:t>Ingen antibiotika-/tromboseprofylakse.</w:t>
            </w:r>
          </w:p>
          <w:p w:rsidR="002A722D" w:rsidRPr="002A722D" w:rsidP="001B07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Dagkirurginotat skrives ut og utleveres til pasient.</w:t>
            </w:r>
          </w:p>
        </w:tc>
      </w:tr>
      <w:tr w:rsidTr="00C27969">
        <w:tblPrEx>
          <w:tblW w:w="0" w:type="auto"/>
          <w:tblLook w:val="04A0"/>
        </w:tblPrEx>
        <w:tc>
          <w:tcPr>
            <w:tcW w:w="4361" w:type="dxa"/>
          </w:tcPr>
          <w:p w:rsidR="0096185E" w:rsidRPr="00942B9A" w:rsidP="001B0716">
            <w:pPr>
              <w:rPr>
                <w:rFonts w:asciiTheme="minorHAnsi" w:hAnsiTheme="minorHAnsi"/>
                <w:b/>
              </w:rPr>
            </w:pPr>
            <w:r w:rsidRPr="00942B9A">
              <w:rPr>
                <w:rFonts w:asciiTheme="minorHAnsi" w:hAnsiTheme="minorHAnsi"/>
                <w:b/>
              </w:rPr>
              <w:t>INNELIGGENDE LØP</w:t>
            </w:r>
          </w:p>
        </w:tc>
        <w:tc>
          <w:tcPr>
            <w:tcW w:w="6552" w:type="dxa"/>
          </w:tcPr>
          <w:p w:rsidR="00584531" w:rsidRPr="00942B9A" w:rsidP="00584531">
            <w:pPr>
              <w:rPr>
                <w:rFonts w:asciiTheme="minorHAnsi" w:hAnsiTheme="minorHAnsi"/>
              </w:rPr>
            </w:pPr>
            <w:r w:rsidRPr="00942B9A">
              <w:rPr>
                <w:rFonts w:asciiTheme="minorHAnsi" w:hAnsiTheme="minorHAnsi"/>
              </w:rPr>
              <w:t xml:space="preserve">Operasjonsdagen møter pasienten på </w:t>
            </w:r>
            <w:r w:rsidR="007F0631">
              <w:rPr>
                <w:rFonts w:asciiTheme="minorHAnsi" w:hAnsiTheme="minorHAnsi"/>
              </w:rPr>
              <w:t>lettpos</w:t>
            </w:r>
            <w:r w:rsidRPr="00942B9A">
              <w:rPr>
                <w:rFonts w:asciiTheme="minorHAnsi" w:hAnsiTheme="minorHAnsi"/>
              </w:rPr>
              <w:t>t</w:t>
            </w:r>
            <w:r w:rsidR="007F0631">
              <w:rPr>
                <w:rFonts w:asciiTheme="minorHAnsi" w:hAnsiTheme="minorHAnsi"/>
              </w:rPr>
              <w:t>en</w:t>
            </w:r>
            <w:r w:rsidRPr="00942B9A">
              <w:rPr>
                <w:rFonts w:asciiTheme="minorHAnsi" w:hAnsiTheme="minorHAnsi"/>
              </w:rPr>
              <w:t xml:space="preserve"> kl 07. </w:t>
            </w:r>
          </w:p>
          <w:p w:rsidR="00B634AB" w:rsidP="00B634AB">
            <w:pPr>
              <w:rPr>
                <w:rFonts w:asciiTheme="minorHAnsi" w:hAnsiTheme="minorHAnsi"/>
              </w:rPr>
            </w:pPr>
            <w:r w:rsidRPr="00942B9A">
              <w:rPr>
                <w:rFonts w:asciiTheme="minorHAnsi" w:hAnsiTheme="minorHAnsi"/>
              </w:rPr>
              <w:t xml:space="preserve">Det blir da tatt en ny blodprøve med type&amp;screening og evt pt-inr for marevanbrukere. Sykepleier/hjelpepleier fjerner hår fra operasjonsområdet med hårklippemaskin. </w:t>
            </w:r>
          </w:p>
          <w:p w:rsidR="0096185E" w:rsidP="001B0716">
            <w:pPr>
              <w:rPr>
                <w:rFonts w:asciiTheme="minorHAnsi" w:hAnsiTheme="minorHAnsi"/>
                <w:szCs w:val="24"/>
              </w:rPr>
            </w:pPr>
            <w:r w:rsidRPr="00B634AB">
              <w:rPr>
                <w:rFonts w:asciiTheme="minorHAnsi" w:hAnsiTheme="minorHAnsi"/>
              </w:rPr>
              <w:t>Premedikasjon</w:t>
            </w:r>
            <w:r w:rsidRPr="00B634AB">
              <w:rPr>
                <w:rFonts w:asciiTheme="minorHAnsi" w:hAnsiTheme="minorHAnsi"/>
                <w:sz w:val="20"/>
              </w:rPr>
              <w:t>:</w:t>
            </w:r>
            <w:r w:rsidRPr="00B634AB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B634AB">
              <w:rPr>
                <w:rFonts w:asciiTheme="minorHAnsi" w:hAnsiTheme="minorHAnsi"/>
                <w:szCs w:val="24"/>
              </w:rPr>
              <w:t>Standard oppsett paracetamol p.o. etter vekt. Deksamethason 12mg p.o.</w:t>
            </w:r>
          </w:p>
          <w:p w:rsidR="00B634AB" w:rsidRPr="00B634AB" w:rsidP="001B07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4"/>
              </w:rPr>
              <w:t>Ingen antibiotika/tromboseprofylakse.</w:t>
            </w:r>
          </w:p>
        </w:tc>
      </w:tr>
      <w:tr w:rsidTr="00C27969">
        <w:tblPrEx>
          <w:tblW w:w="0" w:type="auto"/>
          <w:tblLook w:val="04A0"/>
        </w:tblPrEx>
        <w:tc>
          <w:tcPr>
            <w:tcW w:w="4361" w:type="dxa"/>
          </w:tcPr>
          <w:p w:rsidR="00942B9A" w:rsidRPr="00942B9A" w:rsidP="001B0716">
            <w:pPr>
              <w:rPr>
                <w:rFonts w:asciiTheme="minorHAnsi" w:hAnsiTheme="minorHAnsi"/>
                <w:b/>
              </w:rPr>
            </w:pPr>
            <w:r w:rsidRPr="00942B9A">
              <w:rPr>
                <w:rFonts w:asciiTheme="minorHAnsi" w:hAnsiTheme="minorHAnsi"/>
                <w:b/>
              </w:rPr>
              <w:t>ANESTESI</w:t>
            </w:r>
          </w:p>
        </w:tc>
        <w:tc>
          <w:tcPr>
            <w:tcW w:w="6552" w:type="dxa"/>
          </w:tcPr>
          <w:p w:rsidR="002A722D" w:rsidP="002A722D">
            <w:pPr>
              <w:pStyle w:val="Heading1"/>
              <w:rPr>
                <w:rFonts w:asciiTheme="minorHAnsi" w:hAnsiTheme="minorHAnsi"/>
                <w:sz w:val="20"/>
              </w:rPr>
            </w:pPr>
            <w:r w:rsidRPr="002A722D">
              <w:rPr>
                <w:rFonts w:asciiTheme="minorHAnsi" w:hAnsiTheme="minorHAnsi"/>
              </w:rPr>
              <w:t>Premedikasjon</w:t>
            </w:r>
            <w:r w:rsidRPr="002A722D">
              <w:rPr>
                <w:rFonts w:asciiTheme="minorHAnsi" w:hAnsiTheme="minorHAnsi"/>
                <w:sz w:val="20"/>
              </w:rPr>
              <w:t xml:space="preserve">: </w:t>
            </w:r>
          </w:p>
          <w:p w:rsidR="002A722D" w:rsidP="002A722D">
            <w:pPr>
              <w:pStyle w:val="Heading1"/>
              <w:rPr>
                <w:rFonts w:asciiTheme="minorHAnsi" w:hAnsiTheme="minorHAnsi"/>
                <w:sz w:val="20"/>
              </w:rPr>
            </w:pPr>
            <w:r w:rsidRPr="002A722D">
              <w:rPr>
                <w:rFonts w:asciiTheme="minorHAnsi" w:hAnsiTheme="minorHAnsi"/>
                <w:b w:val="0"/>
                <w:szCs w:val="24"/>
              </w:rPr>
              <w:t>Standard oppsett paracetamol p.o. etter vekt. Deksamethason 12mg p.o.</w:t>
            </w:r>
          </w:p>
          <w:p w:rsidR="002A722D" w:rsidRPr="002A722D" w:rsidP="002A722D">
            <w:pPr>
              <w:pStyle w:val="Heading1"/>
              <w:rPr>
                <w:rFonts w:asciiTheme="minorHAnsi" w:hAnsiTheme="minorHAnsi"/>
                <w:sz w:val="20"/>
              </w:rPr>
            </w:pPr>
            <w:r w:rsidRPr="002A722D">
              <w:rPr>
                <w:rFonts w:asciiTheme="minorHAnsi" w:hAnsiTheme="minorHAnsi"/>
              </w:rPr>
              <w:t>Monitoreringsutstyr:</w:t>
            </w:r>
          </w:p>
          <w:p w:rsidR="002A722D" w:rsidRPr="002A722D" w:rsidP="002A722D">
            <w:pPr>
              <w:pStyle w:val="Footer"/>
              <w:tabs>
                <w:tab w:val="clear" w:pos="9072"/>
              </w:tabs>
              <w:ind w:left="360"/>
              <w:rPr>
                <w:rFonts w:asciiTheme="minorHAnsi" w:hAnsiTheme="minorHAnsi"/>
              </w:rPr>
            </w:pPr>
          </w:p>
          <w:p w:rsidR="002A722D" w:rsidRPr="002A722D" w:rsidP="002A722D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2A722D">
              <w:rPr>
                <w:rFonts w:asciiTheme="minorHAnsi" w:hAnsiTheme="minorHAnsi"/>
              </w:rPr>
              <w:t>EKG.</w:t>
            </w:r>
          </w:p>
          <w:p w:rsidR="002A722D" w:rsidRPr="002A722D" w:rsidP="002A722D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2A722D">
              <w:rPr>
                <w:rFonts w:asciiTheme="minorHAnsi" w:hAnsiTheme="minorHAnsi"/>
              </w:rPr>
              <w:t>BT</w:t>
            </w:r>
          </w:p>
          <w:p w:rsidR="002A722D" w:rsidRPr="002A722D" w:rsidP="002A722D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2A722D">
              <w:rPr>
                <w:rFonts w:asciiTheme="minorHAnsi" w:hAnsiTheme="minorHAnsi"/>
              </w:rPr>
              <w:t>Nervestimulator (TOF).</w:t>
            </w:r>
          </w:p>
          <w:p w:rsidR="002A722D" w:rsidRPr="002A722D" w:rsidP="002A722D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2A722D">
              <w:rPr>
                <w:rFonts w:asciiTheme="minorHAnsi" w:hAnsiTheme="minorHAnsi"/>
              </w:rPr>
              <w:t>Pulsoksymetri.</w:t>
            </w:r>
          </w:p>
          <w:p w:rsidR="002A722D" w:rsidRPr="002A722D" w:rsidP="002A722D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2A722D">
              <w:rPr>
                <w:rFonts w:asciiTheme="minorHAnsi" w:hAnsiTheme="minorHAnsi"/>
              </w:rPr>
              <w:t>Oral sump-sonde 14-16.</w:t>
            </w:r>
          </w:p>
          <w:p w:rsidR="002A722D" w:rsidRPr="002A722D" w:rsidP="002A722D">
            <w:pPr>
              <w:rPr>
                <w:rFonts w:asciiTheme="minorHAnsi" w:hAnsiTheme="minorHAnsi"/>
              </w:rPr>
            </w:pPr>
          </w:p>
          <w:p w:rsidR="002A722D" w:rsidRPr="002A722D" w:rsidP="002A722D">
            <w:pPr>
              <w:rPr>
                <w:rFonts w:asciiTheme="minorHAnsi" w:hAnsiTheme="minorHAnsi"/>
              </w:rPr>
            </w:pPr>
            <w:r w:rsidRPr="002A722D">
              <w:rPr>
                <w:rFonts w:asciiTheme="minorHAnsi" w:hAnsiTheme="minorHAnsi"/>
              </w:rPr>
              <w:t xml:space="preserve">Oppsett monitorering, venekanylering samt preoksygenering gjøres parallelt med dekking og vasking av pasienten. Se for </w:t>
            </w:r>
            <w:r w:rsidRPr="002A722D">
              <w:rPr>
                <w:rFonts w:asciiTheme="minorHAnsi" w:hAnsiTheme="minorHAnsi"/>
              </w:rPr>
              <w:t>øvrig prosedyre fra operasjonssykepleiere.</w:t>
            </w:r>
          </w:p>
          <w:p w:rsidR="002A722D" w:rsidRPr="002A722D" w:rsidP="002A722D">
            <w:pPr>
              <w:pStyle w:val="Heading1"/>
              <w:rPr>
                <w:rFonts w:asciiTheme="minorHAnsi" w:hAnsiTheme="minorHAnsi"/>
              </w:rPr>
            </w:pPr>
            <w:r w:rsidRPr="002A722D">
              <w:rPr>
                <w:rFonts w:asciiTheme="minorHAnsi" w:hAnsiTheme="minorHAnsi"/>
              </w:rPr>
              <w:t>Preoksygenering:</w:t>
            </w:r>
          </w:p>
          <w:p w:rsidR="002A722D" w:rsidRPr="002A722D" w:rsidP="002A722D">
            <w:pPr>
              <w:pStyle w:val="BodyText"/>
              <w:rPr>
                <w:rFonts w:asciiTheme="minorHAnsi" w:hAnsiTheme="minorHAnsi"/>
              </w:rPr>
            </w:pPr>
            <w:r w:rsidRPr="002A722D">
              <w:rPr>
                <w:rFonts w:asciiTheme="minorHAnsi" w:hAnsiTheme="minorHAnsi"/>
              </w:rPr>
              <w:t>Helst bruk anestesiapparat med Autoflow og mulighet for trykkstøtte. Før intubering pre-oksygeneres det med tett maske 100% O</w:t>
            </w:r>
            <w:r w:rsidRPr="002A722D">
              <w:rPr>
                <w:rFonts w:asciiTheme="minorHAnsi" w:hAnsiTheme="minorHAnsi"/>
                <w:vertAlign w:val="subscript"/>
              </w:rPr>
              <w:t>2</w:t>
            </w:r>
            <w:r w:rsidRPr="002A722D">
              <w:rPr>
                <w:rFonts w:asciiTheme="minorHAnsi" w:hAnsiTheme="minorHAnsi"/>
              </w:rPr>
              <w:t xml:space="preserve"> på høy flow til endetidal metning FeO2 &gt; 90%. Ved adipøs pasient eller andre forhold som tilsier optimal preoksygenering, brukes tett maske med PEEP på 5-10 samt trykkstøtte på 2-4 med trykkstøttefunksjon på respirator.</w:t>
            </w:r>
          </w:p>
          <w:p w:rsidR="002A722D" w:rsidRPr="002A722D" w:rsidP="002A722D">
            <w:pPr>
              <w:pStyle w:val="Heading1"/>
              <w:rPr>
                <w:rFonts w:asciiTheme="minorHAnsi" w:hAnsiTheme="minorHAnsi"/>
              </w:rPr>
            </w:pPr>
            <w:r w:rsidRPr="002A722D">
              <w:rPr>
                <w:rFonts w:asciiTheme="minorHAnsi" w:hAnsiTheme="minorHAnsi"/>
              </w:rPr>
              <w:t>Intubering og innledning:</w:t>
            </w:r>
          </w:p>
          <w:p w:rsidR="002A722D" w:rsidRPr="002A722D" w:rsidP="002A722D">
            <w:pPr>
              <w:rPr>
                <w:rFonts w:asciiTheme="minorHAnsi" w:hAnsiTheme="minorHAnsi"/>
              </w:rPr>
            </w:pPr>
            <w:r w:rsidRPr="002A722D">
              <w:rPr>
                <w:rFonts w:asciiTheme="minorHAnsi" w:hAnsiTheme="minorHAnsi"/>
              </w:rPr>
              <w:t>RSI innledning på indikasjon (symptomgivende reflux eller annet) og da suksametonium (Curacit ®) etter totalvekt. Ellers vanlig innledning med Vecuron.</w:t>
            </w:r>
          </w:p>
          <w:p w:rsidR="002A722D" w:rsidRPr="002A722D" w:rsidP="002A722D">
            <w:pPr>
              <w:rPr>
                <w:rFonts w:asciiTheme="minorHAnsi" w:hAnsiTheme="minorHAnsi"/>
              </w:rPr>
            </w:pPr>
            <w:r w:rsidRPr="002A722D">
              <w:rPr>
                <w:rFonts w:asciiTheme="minorHAnsi" w:hAnsiTheme="minorHAnsi"/>
              </w:rPr>
              <w:t xml:space="preserve">Pasienten får fentanyl 0,1mg i.v ved ankomst op.stue, videre 0,05mg - 0,1mg i.v før innledning (under preoksygenering). Videre Remifentanil (Ultiva ®), Propofol bolus og Vecuron (Norcuron ®) </w:t>
            </w:r>
          </w:p>
          <w:p w:rsidR="002A722D" w:rsidRPr="002A722D" w:rsidP="002A722D">
            <w:pPr>
              <w:pStyle w:val="Heading1"/>
              <w:rPr>
                <w:rFonts w:asciiTheme="minorHAnsi" w:hAnsiTheme="minorHAnsi"/>
              </w:rPr>
            </w:pPr>
            <w:r w:rsidRPr="002A722D">
              <w:rPr>
                <w:rFonts w:asciiTheme="minorHAnsi" w:hAnsiTheme="minorHAnsi"/>
              </w:rPr>
              <w:t>Vedlikehold av anestesi:</w:t>
            </w:r>
          </w:p>
          <w:p w:rsidR="002A722D" w:rsidRPr="002A722D" w:rsidP="002A722D">
            <w:pPr>
              <w:rPr>
                <w:rFonts w:asciiTheme="minorHAnsi" w:hAnsiTheme="minorHAnsi"/>
              </w:rPr>
            </w:pPr>
            <w:r w:rsidRPr="002A722D">
              <w:rPr>
                <w:rFonts w:asciiTheme="minorHAnsi" w:hAnsiTheme="minorHAnsi"/>
              </w:rPr>
              <w:t>Vedlikehold på Remifentanil og Desfluran. Ny dose Vecuron kan vurderes etter TOF. Desfluran MAC styres etter klinikk. Remifentanil dose etter klinikk og BT.</w:t>
            </w:r>
          </w:p>
          <w:p w:rsidR="002A722D" w:rsidRPr="002A722D" w:rsidP="002A722D">
            <w:pPr>
              <w:rPr>
                <w:rFonts w:asciiTheme="minorHAnsi" w:hAnsiTheme="minorHAnsi"/>
              </w:rPr>
            </w:pPr>
          </w:p>
          <w:p w:rsidR="002A722D" w:rsidRPr="002A722D" w:rsidP="002A722D">
            <w:pPr>
              <w:rPr>
                <w:rFonts w:asciiTheme="minorHAnsi" w:hAnsiTheme="minorHAnsi"/>
              </w:rPr>
            </w:pPr>
            <w:r w:rsidRPr="002A722D">
              <w:rPr>
                <w:rFonts w:asciiTheme="minorHAnsi" w:hAnsiTheme="minorHAnsi"/>
              </w:rPr>
              <w:t xml:space="preserve">Tidalvolum på respirator 6-10ml/kg </w:t>
            </w:r>
            <w:r w:rsidRPr="002A722D">
              <w:rPr>
                <w:rFonts w:asciiTheme="minorHAnsi" w:hAnsiTheme="minorHAnsi"/>
                <w:i/>
              </w:rPr>
              <w:t>idealvekt (menn høyde cm-100, kvinner høyde cm-105)</w:t>
            </w:r>
            <w:r w:rsidRPr="002A722D">
              <w:rPr>
                <w:rFonts w:asciiTheme="minorHAnsi" w:hAnsiTheme="minorHAnsi"/>
              </w:rPr>
              <w:t xml:space="preserve">, økende frekvens utover dette for å opprettholde fysiologisk ETCO2 men obs auto-peep. Rutinemessig rekruteringsmanøver etter innledning (35-50cmH2O i 6sek) ved </w:t>
            </w:r>
            <w:r w:rsidRPr="002A722D">
              <w:rPr>
                <w:rFonts w:asciiTheme="minorHAnsi" w:hAnsiTheme="minorHAnsi"/>
                <w:u w:val="single"/>
              </w:rPr>
              <w:t>hemodynamisk</w:t>
            </w:r>
            <w:r w:rsidRPr="002A722D">
              <w:rPr>
                <w:rFonts w:asciiTheme="minorHAnsi" w:hAnsiTheme="minorHAnsi"/>
              </w:rPr>
              <w:t xml:space="preserve"> </w:t>
            </w:r>
            <w:r w:rsidRPr="002A722D">
              <w:rPr>
                <w:rFonts w:asciiTheme="minorHAnsi" w:hAnsiTheme="minorHAnsi"/>
                <w:u w:val="single"/>
              </w:rPr>
              <w:t>stabil</w:t>
            </w:r>
            <w:r w:rsidRPr="002A722D">
              <w:rPr>
                <w:rFonts w:asciiTheme="minorHAnsi" w:hAnsiTheme="minorHAnsi"/>
              </w:rPr>
              <w:t xml:space="preserve"> pasient, og ny rekruteringsmanøver før avslutning. Ved økende O2-behov peroperativt bør man rekrutere hyppigere og evt. øke Peep. Peep peroperativt 4-8. Bruk fortrinnsvis AutoFlow-funksjon på ventilator. Ved høye topptrykk kan man bruke trykkstyrt ventilasjon, men obs kontroll tidalvolum og ETCO2 underveis.</w:t>
            </w:r>
          </w:p>
          <w:p w:rsidR="002A722D" w:rsidRPr="002A722D" w:rsidP="002A722D">
            <w:pPr>
              <w:pStyle w:val="Heading1"/>
              <w:rPr>
                <w:rFonts w:asciiTheme="minorHAnsi" w:hAnsiTheme="minorHAnsi"/>
              </w:rPr>
            </w:pPr>
            <w:r w:rsidRPr="002A722D">
              <w:rPr>
                <w:rFonts w:asciiTheme="minorHAnsi" w:hAnsiTheme="minorHAnsi"/>
              </w:rPr>
              <w:t>Sirkulasjon:</w:t>
            </w:r>
          </w:p>
          <w:p w:rsidR="002A722D" w:rsidRPr="002A722D" w:rsidP="002A722D">
            <w:pPr>
              <w:rPr>
                <w:rFonts w:asciiTheme="minorHAnsi" w:hAnsiTheme="minorHAnsi"/>
              </w:rPr>
            </w:pPr>
            <w:r w:rsidRPr="002A722D">
              <w:rPr>
                <w:rFonts w:asciiTheme="minorHAnsi" w:hAnsiTheme="minorHAnsi"/>
              </w:rPr>
              <w:t xml:space="preserve">Ved hypotensjon peroperativt på tross av væske/redusert anestesidybde startes noradrenalin evt. dopamin etter konf. anestesilege. Pasientene har i utgangspunktet ikke urinkateter, og total væskemengde bør begrenses oppad til 2L. Ved uforutsett langvarig kirurgi eller større væskebehov bør pasientene kateteriseres før overflytting oppvåkningsavdeling. Blodtransfusjon etter vanlige retningslinjer. </w:t>
            </w:r>
          </w:p>
          <w:p w:rsidR="002A722D" w:rsidRPr="002A722D" w:rsidP="002A722D">
            <w:pPr>
              <w:pStyle w:val="Heading1"/>
              <w:rPr>
                <w:rFonts w:asciiTheme="minorHAnsi" w:hAnsiTheme="minorHAnsi"/>
              </w:rPr>
            </w:pPr>
            <w:r w:rsidRPr="002A722D">
              <w:rPr>
                <w:rFonts w:asciiTheme="minorHAnsi" w:hAnsiTheme="minorHAnsi"/>
              </w:rPr>
              <w:t>Kvalmeprofylakse:</w:t>
            </w:r>
          </w:p>
          <w:p w:rsidR="002A722D" w:rsidRPr="002A722D" w:rsidP="002A722D">
            <w:pPr>
              <w:rPr>
                <w:rFonts w:asciiTheme="minorHAnsi" w:hAnsiTheme="minorHAnsi"/>
                <w:szCs w:val="24"/>
              </w:rPr>
            </w:pPr>
            <w:r w:rsidRPr="002A722D">
              <w:rPr>
                <w:rFonts w:asciiTheme="minorHAnsi" w:hAnsiTheme="minorHAnsi"/>
                <w:szCs w:val="24"/>
              </w:rPr>
              <w:t>Droperidol (Dridol) 1,25 mg i.v. før knivstart.</w:t>
            </w:r>
          </w:p>
          <w:p w:rsidR="002A722D" w:rsidRPr="002A722D" w:rsidP="002A722D">
            <w:pPr>
              <w:rPr>
                <w:rFonts w:asciiTheme="minorHAnsi" w:hAnsiTheme="minorHAnsi"/>
                <w:szCs w:val="24"/>
              </w:rPr>
            </w:pPr>
            <w:r w:rsidRPr="002A722D">
              <w:rPr>
                <w:rFonts w:asciiTheme="minorHAnsi" w:hAnsiTheme="minorHAnsi"/>
                <w:szCs w:val="24"/>
              </w:rPr>
              <w:t>Ondansetron 4 mg i.v. ca 30min før avslutning.</w:t>
            </w:r>
          </w:p>
          <w:p w:rsidR="002A722D" w:rsidP="002A722D">
            <w:pPr>
              <w:rPr>
                <w:rFonts w:asciiTheme="minorHAnsi" w:hAnsiTheme="minorHAnsi"/>
                <w:b/>
                <w:szCs w:val="24"/>
                <w:u w:val="single"/>
              </w:rPr>
            </w:pPr>
          </w:p>
          <w:p w:rsidR="002A722D" w:rsidRPr="002A722D" w:rsidP="002A722D">
            <w:pPr>
              <w:rPr>
                <w:rFonts w:asciiTheme="minorHAnsi" w:hAnsiTheme="minorHAnsi"/>
              </w:rPr>
            </w:pPr>
            <w:r w:rsidRPr="002A722D">
              <w:rPr>
                <w:rFonts w:asciiTheme="minorHAnsi" w:hAnsiTheme="minorHAnsi" w:cs="Arial"/>
                <w:b/>
                <w:sz w:val="28"/>
                <w:szCs w:val="28"/>
              </w:rPr>
              <w:t>Smertelindring</w:t>
            </w:r>
            <w:r w:rsidRPr="002A722D">
              <w:rPr>
                <w:rFonts w:asciiTheme="minorHAnsi" w:hAnsiTheme="minorHAnsi"/>
              </w:rPr>
              <w:t>:</w:t>
            </w:r>
          </w:p>
          <w:p w:rsidR="002A722D" w:rsidRPr="002A722D" w:rsidP="002A722D">
            <w:pPr>
              <w:rPr>
                <w:rFonts w:asciiTheme="minorHAnsi" w:hAnsiTheme="minorHAnsi"/>
              </w:rPr>
            </w:pPr>
            <w:r w:rsidRPr="002A722D">
              <w:rPr>
                <w:rFonts w:asciiTheme="minorHAnsi" w:hAnsiTheme="minorHAnsi"/>
              </w:rPr>
              <w:t xml:space="preserve">Perfalgan 1g i.v. hvis &gt;4t premedikasjon, Parekoksib 40mg i.v. (Dynastat®) etter innledning (obs kontraindikasjoner, se Felleskatalogtekst), fentanyl 0,05mg - 0,1mg i.v før overflytting til egen seng </w:t>
            </w:r>
          </w:p>
          <w:p w:rsidR="002A722D" w:rsidRPr="002A722D" w:rsidP="002A722D">
            <w:pPr>
              <w:rPr>
                <w:rFonts w:asciiTheme="minorHAnsi" w:hAnsiTheme="minorHAnsi"/>
              </w:rPr>
            </w:pPr>
          </w:p>
          <w:p w:rsidR="002A722D" w:rsidRPr="002A722D" w:rsidP="002A722D">
            <w:pPr>
              <w:rPr>
                <w:rFonts w:asciiTheme="minorHAnsi" w:hAnsiTheme="minorHAnsi"/>
              </w:rPr>
            </w:pPr>
            <w:r w:rsidRPr="002A722D">
              <w:rPr>
                <w:rFonts w:asciiTheme="minorHAnsi" w:hAnsiTheme="minorHAnsi" w:cs="Arial"/>
                <w:b/>
                <w:sz w:val="28"/>
                <w:szCs w:val="28"/>
              </w:rPr>
              <w:t>Avslutning av anestesi</w:t>
            </w:r>
            <w:r w:rsidRPr="002A722D">
              <w:rPr>
                <w:rFonts w:asciiTheme="minorHAnsi" w:hAnsiTheme="minorHAnsi"/>
              </w:rPr>
              <w:t>:</w:t>
            </w:r>
          </w:p>
          <w:p w:rsidR="002A722D" w:rsidRPr="002A722D" w:rsidP="002A722D">
            <w:pPr>
              <w:rPr>
                <w:rFonts w:asciiTheme="minorHAnsi" w:hAnsiTheme="minorHAnsi"/>
              </w:rPr>
            </w:pPr>
            <w:r w:rsidRPr="002A722D">
              <w:rPr>
                <w:rFonts w:asciiTheme="minorHAnsi" w:hAnsiTheme="minorHAnsi"/>
              </w:rPr>
              <w:t>Kirurg setter lokalanestesi. Desfluran avsluttes etter prosedyre, likeledes remifentanil. Reversering med Sugammadex (Bridion ®) vil gi rask og komplett reversering av muskelblokkade. Doseres etter vekt og aktuell TOF ved avslutning av anestesi.</w:t>
            </w:r>
          </w:p>
          <w:p w:rsidR="002A722D" w:rsidRPr="002A722D" w:rsidP="002A722D">
            <w:pPr>
              <w:rPr>
                <w:rFonts w:asciiTheme="minorHAnsi" w:hAnsiTheme="minorHAnsi"/>
              </w:rPr>
            </w:pPr>
          </w:p>
          <w:p w:rsidR="002A722D" w:rsidRPr="002A722D" w:rsidP="002A722D">
            <w:pPr>
              <w:rPr>
                <w:rFonts w:asciiTheme="minorHAnsi" w:hAnsiTheme="minorHAnsi"/>
                <w:sz w:val="23"/>
                <w:szCs w:val="23"/>
              </w:rPr>
            </w:pPr>
            <w:r w:rsidRPr="002A722D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Reversering med sugammadex </w:t>
            </w:r>
            <w:r w:rsidRPr="002A722D">
              <w:rPr>
                <w:rFonts w:asciiTheme="minorHAnsi" w:hAnsiTheme="minorHAnsi"/>
                <w:i/>
                <w:iCs/>
                <w:sz w:val="23"/>
                <w:szCs w:val="23"/>
              </w:rPr>
              <w:t xml:space="preserve">(Bridion) </w:t>
            </w:r>
            <w:r w:rsidRPr="002A722D">
              <w:rPr>
                <w:rFonts w:asciiTheme="minorHAnsi" w:hAnsiTheme="minorHAnsi"/>
                <w:sz w:val="23"/>
                <w:szCs w:val="23"/>
              </w:rPr>
              <w:t xml:space="preserve">TOF = 0 like etter innledning med vecuronium (eller rocuronium) = </w:t>
            </w:r>
            <w:r w:rsidRPr="002A722D">
              <w:rPr>
                <w:rFonts w:asciiTheme="minorHAnsi" w:hAnsiTheme="minorHAnsi"/>
                <w:b/>
                <w:bCs/>
                <w:i/>
                <w:iCs/>
                <w:sz w:val="23"/>
                <w:szCs w:val="23"/>
              </w:rPr>
              <w:t xml:space="preserve">akuttbehandling!! </w:t>
            </w:r>
            <w:r w:rsidRPr="002A722D">
              <w:rPr>
                <w:rFonts w:asciiTheme="minorHAnsi" w:hAnsiTheme="minorHAnsi"/>
                <w:sz w:val="23"/>
                <w:szCs w:val="23"/>
              </w:rPr>
              <w:t>16 mg/kg</w:t>
            </w:r>
          </w:p>
          <w:p w:rsidR="002A722D" w:rsidRPr="002A722D" w:rsidP="002A722D">
            <w:pPr>
              <w:rPr>
                <w:rFonts w:asciiTheme="minorHAnsi" w:hAnsiTheme="minorHAnsi"/>
                <w:sz w:val="23"/>
                <w:szCs w:val="23"/>
              </w:rPr>
            </w:pPr>
          </w:p>
          <w:p w:rsidR="002A722D" w:rsidRPr="002A722D" w:rsidP="002A722D">
            <w:pPr>
              <w:rPr>
                <w:rFonts w:asciiTheme="minorHAnsi" w:hAnsiTheme="minorHAnsi"/>
                <w:sz w:val="23"/>
                <w:szCs w:val="23"/>
              </w:rPr>
            </w:pPr>
            <w:r w:rsidRPr="002A722D">
              <w:rPr>
                <w:rFonts w:asciiTheme="minorHAnsi" w:hAnsiTheme="minorHAnsi"/>
                <w:sz w:val="23"/>
                <w:szCs w:val="23"/>
              </w:rPr>
              <w:t>TOF = 0</w:t>
            </w:r>
            <w:r w:rsidRPr="002A722D">
              <w:rPr>
                <w:rFonts w:asciiTheme="minorHAnsi" w:hAnsiTheme="minorHAnsi"/>
                <w:sz w:val="23"/>
                <w:szCs w:val="23"/>
              </w:rPr>
              <w:tab/>
              <w:t xml:space="preserve"> vanlig elektiv reversering etter avsluttet operasjon 1 mg/kg som evt kan gjentas</w:t>
            </w:r>
          </w:p>
          <w:p w:rsidR="002A722D" w:rsidRPr="002A722D" w:rsidP="002A722D">
            <w:pPr>
              <w:rPr>
                <w:rFonts w:asciiTheme="minorHAnsi" w:hAnsiTheme="minorHAnsi"/>
                <w:sz w:val="23"/>
                <w:szCs w:val="23"/>
              </w:rPr>
            </w:pPr>
            <w:r w:rsidRPr="002A722D">
              <w:rPr>
                <w:rFonts w:asciiTheme="minorHAnsi" w:hAnsiTheme="minorHAnsi"/>
                <w:sz w:val="23"/>
                <w:szCs w:val="23"/>
              </w:rPr>
              <w:t>TOF = 1-2</w:t>
            </w:r>
            <w:r w:rsidRPr="002A722D">
              <w:rPr>
                <w:rFonts w:asciiTheme="minorHAnsi" w:hAnsiTheme="minorHAnsi"/>
                <w:sz w:val="23"/>
                <w:szCs w:val="23"/>
              </w:rPr>
              <w:tab/>
              <w:t xml:space="preserve"> 0.5 mg/kg som evt kan gjentas</w:t>
            </w:r>
          </w:p>
          <w:p w:rsidR="002A722D" w:rsidRPr="002A722D" w:rsidP="002A722D">
            <w:pPr>
              <w:rPr>
                <w:rFonts w:asciiTheme="minorHAnsi" w:hAnsiTheme="minorHAnsi"/>
                <w:sz w:val="23"/>
                <w:szCs w:val="23"/>
              </w:rPr>
            </w:pPr>
            <w:r w:rsidRPr="002A722D">
              <w:rPr>
                <w:rFonts w:asciiTheme="minorHAnsi" w:hAnsiTheme="minorHAnsi"/>
                <w:sz w:val="23"/>
                <w:szCs w:val="23"/>
              </w:rPr>
              <w:t>TOF = 3-4</w:t>
            </w:r>
            <w:r w:rsidRPr="002A722D">
              <w:rPr>
                <w:rFonts w:asciiTheme="minorHAnsi" w:hAnsiTheme="minorHAnsi"/>
                <w:sz w:val="23"/>
                <w:szCs w:val="23"/>
              </w:rPr>
              <w:tab/>
              <w:t xml:space="preserve"> 0.25 mg/kg som evt kan gjentas</w:t>
            </w:r>
          </w:p>
          <w:p w:rsidR="002A722D" w:rsidRPr="002A722D" w:rsidP="002A722D">
            <w:pPr>
              <w:rPr>
                <w:rFonts w:asciiTheme="minorHAnsi" w:hAnsiTheme="minorHAnsi"/>
                <w:sz w:val="23"/>
                <w:szCs w:val="23"/>
              </w:rPr>
            </w:pPr>
          </w:p>
          <w:p w:rsidR="002A722D" w:rsidRPr="002A722D" w:rsidP="002A722D">
            <w:pPr>
              <w:ind w:left="360"/>
              <w:rPr>
                <w:rFonts w:asciiTheme="minorHAnsi" w:hAnsiTheme="minorHAnsi"/>
                <w:szCs w:val="24"/>
              </w:rPr>
            </w:pPr>
            <w:r w:rsidRPr="002A722D">
              <w:rPr>
                <w:rFonts w:asciiTheme="minorHAnsi" w:hAnsiTheme="minorHAnsi"/>
                <w:szCs w:val="24"/>
              </w:rPr>
              <w:t>Pasienten kan ekstuberes når han/hun åpner øynene, har fått luftveisreflekser tilbake og har akseptabel oksygenmetning.</w:t>
            </w:r>
          </w:p>
          <w:p w:rsidR="002A722D" w:rsidRPr="002A722D" w:rsidP="002A722D">
            <w:pPr>
              <w:rPr>
                <w:rFonts w:asciiTheme="minorHAnsi" w:hAnsiTheme="minorHAnsi"/>
              </w:rPr>
            </w:pPr>
          </w:p>
          <w:p w:rsidR="002A722D" w:rsidRPr="002A722D" w:rsidP="002A722D">
            <w:pPr>
              <w:rPr>
                <w:rFonts w:asciiTheme="minorHAnsi" w:hAnsiTheme="minorHAnsi"/>
              </w:rPr>
            </w:pPr>
          </w:p>
          <w:p w:rsidR="002A722D" w:rsidRPr="002A722D" w:rsidP="002A722D">
            <w:pPr>
              <w:rPr>
                <w:rFonts w:asciiTheme="minorHAnsi" w:hAnsiTheme="minorHAnsi"/>
              </w:rPr>
            </w:pPr>
            <w:r w:rsidRPr="002A722D">
              <w:rPr>
                <w:rFonts w:asciiTheme="minorHAnsi" w:hAnsiTheme="minorHAnsi"/>
              </w:rPr>
              <w:t xml:space="preserve">MERK: Bruk av Bridion hindrer effekt av vecuronium de neste 24 timer. Ved behov for muskelrelaksasjon innenfor dette tidsvinduet må man bruke Suksametonium eller Cisatracurium (Nimbex®). </w:t>
            </w:r>
          </w:p>
          <w:p w:rsidR="002A722D" w:rsidRPr="002A722D" w:rsidP="002A722D">
            <w:pPr>
              <w:rPr>
                <w:rFonts w:asciiTheme="minorHAnsi" w:hAnsiTheme="minorHAnsi"/>
              </w:rPr>
            </w:pPr>
          </w:p>
          <w:p w:rsidR="002A722D" w:rsidRPr="002A722D" w:rsidP="002A722D">
            <w:pPr>
              <w:ind w:left="165"/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</w:pPr>
            <w:r w:rsidRPr="002A722D">
              <w:rPr>
                <w:rFonts w:asciiTheme="minorHAnsi" w:hAnsiTheme="minorHAnsi"/>
                <w:b/>
                <w:i/>
                <w:sz w:val="28"/>
                <w:szCs w:val="28"/>
                <w:u w:val="single"/>
              </w:rPr>
              <w:t>Postoperativt</w:t>
            </w:r>
          </w:p>
          <w:p w:rsidR="002A722D" w:rsidRPr="002A722D" w:rsidP="002A722D">
            <w:pPr>
              <w:numPr>
                <w:ilvl w:val="0"/>
                <w:numId w:val="9"/>
              </w:numPr>
              <w:rPr>
                <w:rFonts w:asciiTheme="minorHAnsi" w:hAnsiTheme="minorHAnsi"/>
                <w:b/>
                <w:szCs w:val="24"/>
              </w:rPr>
            </w:pPr>
            <w:r w:rsidRPr="002A722D">
              <w:rPr>
                <w:rFonts w:asciiTheme="minorHAnsi" w:hAnsiTheme="minorHAnsi"/>
                <w:b/>
                <w:szCs w:val="24"/>
              </w:rPr>
              <w:t xml:space="preserve">Smertelindring: </w:t>
            </w:r>
            <w:r w:rsidRPr="002A722D">
              <w:rPr>
                <w:rFonts w:asciiTheme="minorHAnsi" w:hAnsiTheme="minorHAnsi"/>
                <w:szCs w:val="24"/>
              </w:rPr>
              <w:t>Oxynorm® 5-10mg p.o. ved behov i tillegg til paracetamol 1 g i.v/p.o. x 4(-6) pr. døgn. Vurdere Voltaren 50-100mg p.o vesp, men obs blødningsrisiko.</w:t>
            </w:r>
            <w:r w:rsidR="00147D93">
              <w:rPr>
                <w:rFonts w:asciiTheme="minorHAnsi" w:hAnsiTheme="minorHAnsi"/>
                <w:szCs w:val="24"/>
              </w:rPr>
              <w:t xml:space="preserve"> </w:t>
            </w:r>
            <w:r w:rsidRPr="002D050F" w:rsidR="00147D93">
              <w:rPr>
                <w:rFonts w:asciiTheme="minorHAnsi" w:hAnsiTheme="minorHAnsi"/>
                <w:szCs w:val="24"/>
              </w:rPr>
              <w:t>Alt. Tramadol 50 mg p.o..</w:t>
            </w:r>
          </w:p>
          <w:p w:rsidR="002A722D" w:rsidRPr="002A722D" w:rsidP="002A722D">
            <w:pPr>
              <w:numPr>
                <w:ilvl w:val="0"/>
                <w:numId w:val="9"/>
              </w:numPr>
              <w:rPr>
                <w:rFonts w:asciiTheme="minorHAnsi" w:hAnsiTheme="minorHAnsi"/>
                <w:b/>
                <w:szCs w:val="24"/>
              </w:rPr>
            </w:pPr>
            <w:r w:rsidRPr="002A722D">
              <w:rPr>
                <w:rFonts w:asciiTheme="minorHAnsi" w:hAnsiTheme="minorHAnsi"/>
                <w:b/>
                <w:szCs w:val="24"/>
              </w:rPr>
              <w:t xml:space="preserve">Kvalme/oppkast: </w:t>
            </w:r>
            <w:r w:rsidRPr="002A722D">
              <w:rPr>
                <w:rFonts w:asciiTheme="minorHAnsi" w:hAnsiTheme="minorHAnsi"/>
                <w:szCs w:val="24"/>
              </w:rPr>
              <w:t>Metoklopramid (Afipran®) 10mg i.v, ondansetron(Zofran®) 4 mg i.v., droperidol(Dridol®) 1,25 mg i.v.</w:t>
            </w:r>
          </w:p>
          <w:p w:rsidR="00942B9A" w:rsidRPr="00A86392" w:rsidP="00C27969">
            <w:pPr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2A722D">
              <w:rPr>
                <w:rFonts w:asciiTheme="minorHAnsi" w:hAnsiTheme="minorHAnsi"/>
                <w:b/>
                <w:szCs w:val="24"/>
              </w:rPr>
              <w:t xml:space="preserve">Mobilisering: </w:t>
            </w:r>
            <w:r w:rsidRPr="002A722D">
              <w:rPr>
                <w:rFonts w:asciiTheme="minorHAnsi" w:hAnsiTheme="minorHAnsi"/>
                <w:szCs w:val="24"/>
              </w:rPr>
              <w:t xml:space="preserve">Hemodynamisk og respiratorisk stabile pasienter skal mobiliseres ut av sengen </w:t>
            </w:r>
            <w:r w:rsidR="00B634AB">
              <w:rPr>
                <w:rFonts w:asciiTheme="minorHAnsi" w:hAnsiTheme="minorHAnsi"/>
                <w:szCs w:val="24"/>
              </w:rPr>
              <w:t xml:space="preserve">(1. gang med personalet tilstede) </w:t>
            </w:r>
            <w:r w:rsidRPr="002A722D">
              <w:rPr>
                <w:rFonts w:asciiTheme="minorHAnsi" w:hAnsiTheme="minorHAnsi"/>
                <w:szCs w:val="24"/>
              </w:rPr>
              <w:t>innen et par timer postoperativt.</w:t>
            </w:r>
          </w:p>
        </w:tc>
      </w:tr>
      <w:tr w:rsidTr="00C27969">
        <w:tblPrEx>
          <w:tblW w:w="0" w:type="auto"/>
          <w:tblLook w:val="04A0"/>
        </w:tblPrEx>
        <w:tc>
          <w:tcPr>
            <w:tcW w:w="4361" w:type="dxa"/>
          </w:tcPr>
          <w:p w:rsidR="00375784" w:rsidRPr="00942B9A" w:rsidP="001B0716">
            <w:pPr>
              <w:rPr>
                <w:rFonts w:asciiTheme="minorHAnsi" w:hAnsiTheme="minorHAnsi"/>
                <w:b/>
              </w:rPr>
            </w:pPr>
            <w:r w:rsidRPr="00942B9A">
              <w:rPr>
                <w:rFonts w:asciiTheme="minorHAnsi" w:hAnsiTheme="minorHAnsi"/>
                <w:b/>
              </w:rPr>
              <w:t>OPERASJON</w:t>
            </w:r>
            <w:r w:rsidR="003A795A">
              <w:rPr>
                <w:rFonts w:asciiTheme="minorHAnsi" w:hAnsiTheme="minorHAnsi"/>
                <w:b/>
              </w:rPr>
              <w:t xml:space="preserve"> (DAGKIRURGI-LØPET)</w:t>
            </w:r>
          </w:p>
        </w:tc>
        <w:tc>
          <w:tcPr>
            <w:tcW w:w="6552" w:type="dxa"/>
          </w:tcPr>
          <w:p w:rsidR="00C27969" w:rsidP="00942B9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På </w:t>
            </w:r>
            <w:r w:rsidR="003A1F61">
              <w:rPr>
                <w:rFonts w:asciiTheme="minorHAnsi" w:hAnsiTheme="minorHAnsi"/>
              </w:rPr>
              <w:t>man</w:t>
            </w:r>
            <w:r>
              <w:rPr>
                <w:rFonts w:asciiTheme="minorHAnsi" w:hAnsiTheme="minorHAnsi"/>
              </w:rPr>
              <w:t>dager i E-fløyen</w:t>
            </w:r>
          </w:p>
          <w:p w:rsidR="00375784" w:rsidRPr="00942B9A" w:rsidP="00942B9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942B9A">
              <w:rPr>
                <w:rFonts w:asciiTheme="minorHAnsi" w:hAnsiTheme="minorHAnsi"/>
              </w:rPr>
              <w:t>Operasjonstart kl. 8.30</w:t>
            </w:r>
          </w:p>
          <w:p w:rsidR="00942B9A" w:rsidP="00942B9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942B9A">
              <w:rPr>
                <w:rFonts w:asciiTheme="minorHAnsi" w:hAnsiTheme="minorHAnsi"/>
              </w:rPr>
              <w:t>Dedikert team gir effektivitet og sikrer god kommunikasjon</w:t>
            </w:r>
            <w:r w:rsidR="00C27969">
              <w:rPr>
                <w:rFonts w:asciiTheme="minorHAnsi" w:hAnsiTheme="minorHAnsi"/>
              </w:rPr>
              <w:t>, kirurg skal utelukkende ha ansvar for dagkirurgi denne dagen</w:t>
            </w:r>
          </w:p>
          <w:p w:rsidR="00C27969" w:rsidRPr="00942B9A" w:rsidP="00942B9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Kirurg er behjelpelig med klargjøring av stuen og lignende</w:t>
            </w:r>
          </w:p>
          <w:p w:rsidR="00942B9A" w:rsidP="00942B9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942B9A">
              <w:rPr>
                <w:rFonts w:asciiTheme="minorHAnsi" w:hAnsiTheme="minorHAnsi"/>
              </w:rPr>
              <w:t>Tiden mellom operasjonene skal reduseres (mål:</w:t>
            </w:r>
            <w:r w:rsidR="00824EF8">
              <w:rPr>
                <w:rFonts w:asciiTheme="minorHAnsi" w:hAnsiTheme="minorHAnsi"/>
              </w:rPr>
              <w:t xml:space="preserve"> </w:t>
            </w:r>
            <w:r w:rsidRPr="00942B9A">
              <w:rPr>
                <w:rFonts w:asciiTheme="minorHAnsi" w:hAnsiTheme="minorHAnsi"/>
              </w:rPr>
              <w:t>45 min)</w:t>
            </w:r>
          </w:p>
          <w:p w:rsidR="00C27969" w:rsidRPr="00942B9A" w:rsidP="00942B9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Lunsjpause avtales i teamet (30</w:t>
            </w:r>
            <w:r w:rsidR="00824EF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min)</w:t>
            </w:r>
          </w:p>
          <w:p w:rsidR="00942B9A" w:rsidP="00383EBE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942B9A">
              <w:rPr>
                <w:rFonts w:asciiTheme="minorHAnsi" w:hAnsiTheme="minorHAnsi"/>
              </w:rPr>
              <w:t xml:space="preserve">Standardiserte </w:t>
            </w:r>
            <w:r w:rsidR="00383EBE">
              <w:rPr>
                <w:rFonts w:asciiTheme="minorHAnsi" w:hAnsiTheme="minorHAnsi"/>
              </w:rPr>
              <w:t>instrument</w:t>
            </w:r>
            <w:r w:rsidR="00AE1A9D">
              <w:rPr>
                <w:rFonts w:asciiTheme="minorHAnsi" w:hAnsiTheme="minorHAnsi"/>
              </w:rPr>
              <w:t xml:space="preserve">rister </w:t>
            </w:r>
            <w:r w:rsidRPr="00942B9A">
              <w:rPr>
                <w:rFonts w:asciiTheme="minorHAnsi" w:hAnsiTheme="minorHAnsi"/>
              </w:rPr>
              <w:t xml:space="preserve"> </w:t>
            </w:r>
          </w:p>
          <w:p w:rsidR="00B634AB" w:rsidRPr="00942B9A" w:rsidP="00383EBE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Ikke dren</w:t>
            </w:r>
          </w:p>
        </w:tc>
      </w:tr>
      <w:tr w:rsidTr="00C27969">
        <w:tblPrEx>
          <w:tblW w:w="0" w:type="auto"/>
          <w:tblLook w:val="04A0"/>
        </w:tblPrEx>
        <w:tc>
          <w:tcPr>
            <w:tcW w:w="4361" w:type="dxa"/>
          </w:tcPr>
          <w:p w:rsidR="0096185E" w:rsidRPr="00942B9A" w:rsidP="00942B9A">
            <w:pPr>
              <w:rPr>
                <w:rFonts w:asciiTheme="minorHAnsi" w:hAnsiTheme="minorHAnsi"/>
                <w:b/>
              </w:rPr>
            </w:pPr>
            <w:r w:rsidRPr="00942B9A">
              <w:rPr>
                <w:rFonts w:asciiTheme="minorHAnsi" w:hAnsiTheme="minorHAnsi"/>
                <w:b/>
              </w:rPr>
              <w:t>POSTOPERATIVT</w:t>
            </w:r>
            <w:r w:rsidR="003A795A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552" w:type="dxa"/>
          </w:tcPr>
          <w:p w:rsidR="00314D77" w:rsidRPr="00942B9A" w:rsidP="0040262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942B9A">
              <w:rPr>
                <w:rFonts w:asciiTheme="minorHAnsi" w:hAnsiTheme="minorHAnsi"/>
              </w:rPr>
              <w:t>Pas</w:t>
            </w:r>
            <w:r w:rsidR="00A86392">
              <w:rPr>
                <w:rFonts w:asciiTheme="minorHAnsi" w:hAnsiTheme="minorHAnsi"/>
              </w:rPr>
              <w:t>.</w:t>
            </w:r>
            <w:r w:rsidRPr="00942B9A" w:rsidR="0083143E">
              <w:rPr>
                <w:rFonts w:asciiTheme="minorHAnsi" w:hAnsiTheme="minorHAnsi"/>
              </w:rPr>
              <w:t xml:space="preserve"> hentes på postop</w:t>
            </w:r>
            <w:r w:rsidRPr="00942B9A" w:rsidR="00942B9A">
              <w:rPr>
                <w:rFonts w:asciiTheme="minorHAnsi" w:hAnsiTheme="minorHAnsi"/>
              </w:rPr>
              <w:t>.</w:t>
            </w:r>
            <w:r w:rsidRPr="00942B9A">
              <w:rPr>
                <w:rFonts w:asciiTheme="minorHAnsi" w:hAnsiTheme="minorHAnsi"/>
              </w:rPr>
              <w:t xml:space="preserve"> og blir tril</w:t>
            </w:r>
            <w:r w:rsidRPr="00942B9A" w:rsidR="0083143E">
              <w:rPr>
                <w:rFonts w:asciiTheme="minorHAnsi" w:hAnsiTheme="minorHAnsi"/>
              </w:rPr>
              <w:t xml:space="preserve">let i seng til </w:t>
            </w:r>
            <w:r w:rsidR="007F0631">
              <w:rPr>
                <w:rFonts w:asciiTheme="minorHAnsi" w:hAnsiTheme="minorHAnsi"/>
              </w:rPr>
              <w:t>lettposten</w:t>
            </w:r>
          </w:p>
          <w:p w:rsidR="00314D77" w:rsidRPr="00942B9A" w:rsidP="0040262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942B9A">
              <w:rPr>
                <w:rFonts w:asciiTheme="minorHAnsi" w:hAnsiTheme="minorHAnsi"/>
              </w:rPr>
              <w:t>Pasienten oppfordres til å stå opp (første gang sammen med pleier tilst</w:t>
            </w:r>
            <w:r w:rsidRPr="00942B9A" w:rsidR="0083143E">
              <w:rPr>
                <w:rFonts w:asciiTheme="minorHAnsi" w:hAnsiTheme="minorHAnsi"/>
              </w:rPr>
              <w:t>ede), kle seg og gå på toalettet</w:t>
            </w:r>
          </w:p>
          <w:p w:rsidR="00942B9A" w:rsidRPr="002A722D" w:rsidP="002A722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942B9A">
              <w:rPr>
                <w:rFonts w:asciiTheme="minorHAnsi" w:hAnsiTheme="minorHAnsi"/>
              </w:rPr>
              <w:t>Drikke + 1/2 brødskive operasjonsdagen.</w:t>
            </w:r>
          </w:p>
          <w:p w:rsidR="00942B9A" w:rsidRPr="00942B9A" w:rsidP="002A722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942B9A">
              <w:rPr>
                <w:rFonts w:asciiTheme="minorHAnsi" w:hAnsiTheme="minorHAnsi"/>
              </w:rPr>
              <w:t>Bandasjesjekk</w:t>
            </w:r>
          </w:p>
          <w:p w:rsidR="00942B9A" w:rsidRPr="00942B9A" w:rsidP="002A722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942B9A">
              <w:rPr>
                <w:rFonts w:asciiTheme="minorHAnsi" w:hAnsiTheme="minorHAnsi"/>
              </w:rPr>
              <w:t>Utskrivingssamtale og informasjon operatør</w:t>
            </w:r>
          </w:p>
          <w:p w:rsidR="00942B9A" w:rsidRPr="00942B9A" w:rsidP="002A722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942B9A">
              <w:rPr>
                <w:rFonts w:asciiTheme="minorHAnsi" w:hAnsiTheme="minorHAnsi"/>
              </w:rPr>
              <w:t>Resepter iflg. prosedyre</w:t>
            </w:r>
          </w:p>
          <w:p w:rsidR="00942B9A" w:rsidRPr="00942B9A" w:rsidP="002A722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942B9A">
              <w:rPr>
                <w:rFonts w:asciiTheme="minorHAnsi" w:hAnsiTheme="minorHAnsi"/>
              </w:rPr>
              <w:t>Evt. sykemelding 1-2 uker</w:t>
            </w:r>
          </w:p>
        </w:tc>
      </w:tr>
      <w:tr w:rsidTr="00C27969">
        <w:tblPrEx>
          <w:tblW w:w="0" w:type="auto"/>
          <w:tblLook w:val="04A0"/>
        </w:tblPrEx>
        <w:tc>
          <w:tcPr>
            <w:tcW w:w="4361" w:type="dxa"/>
          </w:tcPr>
          <w:p w:rsidR="0096185E" w:rsidRPr="00824EF8" w:rsidP="00824EF8">
            <w:pPr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SMERTEBEHANDLING</w:t>
            </w:r>
          </w:p>
        </w:tc>
        <w:tc>
          <w:tcPr>
            <w:tcW w:w="6552" w:type="dxa"/>
          </w:tcPr>
          <w:p w:rsidR="0096185E" w:rsidRPr="002A722D" w:rsidP="002A722D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Oxy</w:t>
            </w:r>
            <w:bookmarkStart w:id="1" w:name="_GoBack"/>
            <w:bookmarkEnd w:id="1"/>
            <w:r w:rsidR="003A1F61">
              <w:rPr>
                <w:rFonts w:asciiTheme="minorHAnsi" w:hAnsiTheme="minorHAnsi"/>
                <w:szCs w:val="24"/>
              </w:rPr>
              <w:t>Norm</w:t>
            </w:r>
            <w:r w:rsidRPr="002A722D" w:rsidR="002A722D">
              <w:rPr>
                <w:rFonts w:asciiTheme="minorHAnsi" w:hAnsiTheme="minorHAnsi"/>
                <w:szCs w:val="24"/>
              </w:rPr>
              <w:t xml:space="preserve"> i.v ved </w:t>
            </w:r>
            <w:r w:rsidR="003A1F61">
              <w:rPr>
                <w:rFonts w:asciiTheme="minorHAnsi" w:hAnsiTheme="minorHAnsi"/>
                <w:szCs w:val="24"/>
              </w:rPr>
              <w:t>behov. OxyN</w:t>
            </w:r>
            <w:r w:rsidRPr="002A722D" w:rsidR="002A722D">
              <w:rPr>
                <w:rFonts w:asciiTheme="minorHAnsi" w:hAnsiTheme="minorHAnsi"/>
                <w:szCs w:val="24"/>
              </w:rPr>
              <w:t>orm® 5-10mg p.o. ved behov i tillegg til paracetamol 1 g i.v/p.o. x 4(-6) pr. døgn. Vurdere Voltaren 50-</w:t>
            </w:r>
            <w:r w:rsidRPr="002D050F" w:rsidR="002A722D">
              <w:rPr>
                <w:rFonts w:asciiTheme="minorHAnsi" w:hAnsiTheme="minorHAnsi"/>
                <w:szCs w:val="24"/>
              </w:rPr>
              <w:t>100mg p.o vesp, men obs blødningsrisiko.</w:t>
            </w:r>
            <w:r w:rsidRPr="002D050F" w:rsidR="00147D93">
              <w:rPr>
                <w:rFonts w:asciiTheme="minorHAnsi" w:hAnsiTheme="minorHAnsi"/>
                <w:szCs w:val="24"/>
              </w:rPr>
              <w:t xml:space="preserve"> Alt. Tramadol 50 mg p.o..</w:t>
            </w:r>
            <w:r w:rsidR="00147D93">
              <w:rPr>
                <w:rFonts w:asciiTheme="minorHAnsi" w:hAnsiTheme="minorHAnsi"/>
                <w:szCs w:val="24"/>
              </w:rPr>
              <w:t>Skriv resept.</w:t>
            </w:r>
          </w:p>
        </w:tc>
      </w:tr>
    </w:tbl>
    <w:p w:rsidR="003F0157" w:rsidRPr="00942B9A" w:rsidP="001B0716">
      <w:pPr>
        <w:rPr>
          <w:rFonts w:asciiTheme="minorHAnsi" w:hAnsiTheme="minorHAnsi"/>
          <w:color w:val="000080"/>
        </w:rPr>
      </w:pPr>
    </w:p>
    <w:p w:rsidR="002F5D3A" w:rsidRPr="00942B9A" w:rsidP="001B0716">
      <w:pPr>
        <w:rPr>
          <w:rFonts w:asciiTheme="minorHAnsi" w:hAnsiTheme="minorHAnsi"/>
        </w:rPr>
      </w:pPr>
    </w:p>
    <w:p w:rsidR="002F5D3A" w:rsidRPr="00942B9A" w:rsidP="001B0716">
      <w:pPr>
        <w:rPr>
          <w:rFonts w:asciiTheme="minorHAnsi" w:hAnsiTheme="minorHAnsi"/>
        </w:rPr>
      </w:pPr>
    </w:p>
    <w:p w:rsidR="00EF0589" w:rsidRPr="00942B9A" w:rsidP="001B0716">
      <w:pPr>
        <w:rPr>
          <w:rFonts w:asciiTheme="minorHAnsi" w:hAnsiTheme="minorHAnsi"/>
        </w:rPr>
      </w:pPr>
    </w:p>
    <w:p w:rsidR="008A4C73" w:rsidRPr="00942B9A" w:rsidP="00081E4F">
      <w:pPr>
        <w:outlineLvl w:val="0"/>
        <w:rPr>
          <w:rFonts w:asciiTheme="minorHAnsi" w:hAnsiTheme="minorHAnsi"/>
          <w:b/>
          <w:color w:val="808080"/>
        </w:rPr>
      </w:pPr>
      <w:r w:rsidRPr="00942B9A">
        <w:rPr>
          <w:rFonts w:asciiTheme="minorHAnsi" w:hAnsiTheme="minorHAnsi"/>
          <w:b/>
        </w:rPr>
        <w:t>Kryssreferanser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8255"/>
      </w:tblGrid>
      <w:tr w:rsidTr="00402623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461"/>
        </w:trPr>
        <w:tc>
          <w:tcPr>
            <w:tcW w:w="2480" w:type="dxa"/>
          </w:tcPr>
          <w:bookmarkStart w:id="2" w:name="EK_Referanse"/>
          <w:p w:rsidR="0096185E" w:rsidRPr="00942B9A">
            <w:pPr>
              <w:rPr>
                <w:rFonts w:asciiTheme="minorHAnsi" w:hAnsiTheme="minorHAnsi"/>
                <w:sz w:val="20"/>
              </w:rPr>
            </w:pPr>
            <w:r w:rsidRPr="00942B9A">
              <w:rPr>
                <w:rFonts w:asciiTheme="minorHAnsi" w:hAnsiTheme="minorHAnsi"/>
                <w:color w:val="000080"/>
                <w:sz w:val="20"/>
              </w:rPr>
              <w:fldChar w:fldCharType="begin"/>
            </w:r>
            <w:r w:rsidRPr="00942B9A" w:rsidR="00314D77">
              <w:rPr>
                <w:rFonts w:asciiTheme="minorHAnsi" w:hAnsiTheme="minorHAnsi"/>
                <w:color w:val="000080"/>
                <w:sz w:val="20"/>
              </w:rPr>
              <w:instrText>HYPERLINK "dok15919.docx" \o "XDF15919 - dok15919.docx"</w:instrText>
            </w:r>
            <w:r w:rsidRPr="00942B9A">
              <w:rPr>
                <w:rFonts w:asciiTheme="minorHAnsi" w:hAnsiTheme="minorHAnsi"/>
                <w:color w:val="000080"/>
                <w:sz w:val="20"/>
              </w:rPr>
              <w:fldChar w:fldCharType="separate"/>
            </w:r>
            <w:r w:rsidRPr="00942B9A">
              <w:rPr>
                <w:rStyle w:val="Hyperlink"/>
                <w:rFonts w:asciiTheme="minorHAnsi" w:hAnsiTheme="minorHAnsi"/>
                <w:sz w:val="20"/>
              </w:rPr>
              <w:fldChar w:fldCharType="begin" w:fldLock="1"/>
            </w:r>
            <w:r w:rsidRPr="00942B9A" w:rsidR="00314D77">
              <w:rPr>
                <w:rStyle w:val="Hyperlink"/>
                <w:rFonts w:asciiTheme="minorHAnsi" w:hAnsiTheme="minorHAnsi"/>
                <w:sz w:val="20"/>
              </w:rPr>
              <w:instrText xml:space="preserve"> DOCPROPERTY XD15919 \*charformat \* MERGEFORMAT </w:instrText>
            </w:r>
            <w:r w:rsidRPr="00942B9A">
              <w:rPr>
                <w:rStyle w:val="Hyperlink"/>
                <w:rFonts w:asciiTheme="minorHAnsi" w:hAnsiTheme="minorHAnsi"/>
                <w:sz w:val="20"/>
              </w:rPr>
              <w:fldChar w:fldCharType="separate"/>
            </w:r>
            <w:r w:rsidRPr="00942B9A" w:rsidR="00314D77">
              <w:rPr>
                <w:rStyle w:val="Hyperlink"/>
                <w:rFonts w:asciiTheme="minorHAnsi" w:hAnsiTheme="minorHAnsi"/>
                <w:sz w:val="20"/>
              </w:rPr>
              <w:t>II.KIK.KIR.KAA.2.F-5</w:t>
            </w:r>
            <w:r w:rsidRPr="00942B9A">
              <w:rPr>
                <w:rStyle w:val="Hyperlink"/>
                <w:rFonts w:asciiTheme="minorHAnsi" w:hAnsiTheme="minorHAnsi"/>
                <w:sz w:val="20"/>
              </w:rPr>
              <w:fldChar w:fldCharType="end"/>
            </w:r>
            <w:r w:rsidRPr="00942B9A">
              <w:rPr>
                <w:rFonts w:asciiTheme="minorHAnsi" w:hAnsiTheme="minorHAnsi"/>
                <w:color w:val="000080"/>
                <w:sz w:val="20"/>
              </w:rPr>
              <w:fldChar w:fldCharType="end"/>
            </w:r>
          </w:p>
        </w:tc>
        <w:tc>
          <w:tcPr>
            <w:tcW w:w="8255" w:type="dxa"/>
          </w:tcPr>
          <w:p w:rsidR="0096185E" w:rsidRPr="00942B9A">
            <w:pPr>
              <w:rPr>
                <w:rFonts w:asciiTheme="minorHAnsi" w:hAnsiTheme="minorHAnsi"/>
                <w:sz w:val="20"/>
              </w:rPr>
            </w:pPr>
            <w:r w:rsidRPr="00942B9A">
              <w:rPr>
                <w:rFonts w:asciiTheme="minorHAnsi" w:hAnsiTheme="minorHAnsi"/>
                <w:sz w:val="20"/>
              </w:rPr>
              <w:fldChar w:fldCharType="begin" w:fldLock="1"/>
            </w:r>
            <w:r w:rsidRPr="00942B9A" w:rsidR="00314D77">
              <w:rPr>
                <w:rFonts w:asciiTheme="minorHAnsi" w:hAnsiTheme="minorHAnsi"/>
                <w:sz w:val="20"/>
              </w:rPr>
              <w:instrText xml:space="preserve"> DOCPROPERTY XDT15919 \*CHARFORMAT  \* MERGEFORMAT </w:instrText>
            </w:r>
            <w:r w:rsidRPr="00942B9A">
              <w:rPr>
                <w:rFonts w:asciiTheme="minorHAnsi" w:hAnsiTheme="minorHAnsi"/>
                <w:sz w:val="20"/>
              </w:rPr>
              <w:fldChar w:fldCharType="separate"/>
            </w:r>
            <w:r w:rsidRPr="00942B9A" w:rsidR="00314D77">
              <w:rPr>
                <w:rFonts w:asciiTheme="minorHAnsi" w:hAnsiTheme="minorHAnsi"/>
                <w:sz w:val="20"/>
              </w:rPr>
              <w:t>Preoperativ poliklinisk forundersøkelse SSA</w:t>
            </w:r>
            <w:r w:rsidRPr="00942B9A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Tr="00402623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461"/>
        </w:trPr>
        <w:tc>
          <w:tcPr>
            <w:tcW w:w="2480" w:type="dxa"/>
          </w:tcPr>
          <w:p w:rsidR="00584531" w:rsidRPr="00942B9A">
            <w:pPr>
              <w:rPr>
                <w:rFonts w:asciiTheme="minorHAnsi" w:hAnsiTheme="minorHAnsi"/>
                <w:color w:val="000080"/>
                <w:sz w:val="20"/>
              </w:rPr>
            </w:pPr>
            <w:hyperlink r:id="rId6" w:tooltip="XDF06383 - dok06383.docx" w:history="1">
              <w:r w:rsidRPr="00942B9A" w:rsidR="00A05AD7">
                <w:rPr>
                  <w:rStyle w:val="Hyperlink"/>
                  <w:rFonts w:asciiTheme="minorHAnsi" w:hAnsiTheme="minorHAnsi"/>
                  <w:sz w:val="20"/>
                </w:rPr>
                <w:fldChar w:fldCharType="begin" w:fldLock="1"/>
              </w:r>
              <w:r w:rsidRPr="00942B9A" w:rsidR="00314D77">
                <w:rPr>
                  <w:rStyle w:val="Hyperlink"/>
                  <w:rFonts w:asciiTheme="minorHAnsi" w:hAnsiTheme="minorHAnsi"/>
                  <w:sz w:val="20"/>
                </w:rPr>
                <w:instrText xml:space="preserve"> DOCPROPERTY XD06383 \*charformat \* MERGEFORMAT </w:instrText>
              </w:r>
              <w:r w:rsidRPr="00942B9A" w:rsidR="00A05AD7">
                <w:rPr>
                  <w:rStyle w:val="Hyperlink"/>
                  <w:rFonts w:asciiTheme="minorHAnsi" w:hAnsiTheme="minorHAnsi"/>
                  <w:sz w:val="20"/>
                </w:rPr>
                <w:fldChar w:fldCharType="separate"/>
              </w:r>
              <w:r w:rsidRPr="00942B9A" w:rsidR="00314D77">
                <w:rPr>
                  <w:rStyle w:val="Hyperlink"/>
                  <w:rFonts w:asciiTheme="minorHAnsi" w:hAnsiTheme="minorHAnsi"/>
                  <w:sz w:val="20"/>
                </w:rPr>
                <w:t>II.KIK.ANE.fel.SSA.2.a-14</w:t>
              </w:r>
              <w:r w:rsidRPr="00942B9A" w:rsidR="00A05AD7">
                <w:rPr>
                  <w:rStyle w:val="Hyperlink"/>
                  <w:rFonts w:asciiTheme="minorHAnsi" w:hAnsiTheme="minorHAnsi"/>
                  <w:sz w:val="20"/>
                </w:rPr>
                <w:fldChar w:fldCharType="end"/>
              </w:r>
            </w:hyperlink>
          </w:p>
        </w:tc>
        <w:tc>
          <w:tcPr>
            <w:tcW w:w="8255" w:type="dxa"/>
          </w:tcPr>
          <w:p w:rsidR="00584531" w:rsidRPr="00942B9A">
            <w:pPr>
              <w:rPr>
                <w:rFonts w:asciiTheme="minorHAnsi" w:hAnsiTheme="minorHAnsi"/>
                <w:sz w:val="20"/>
              </w:rPr>
            </w:pPr>
            <w:r w:rsidRPr="00942B9A">
              <w:rPr>
                <w:rFonts w:asciiTheme="minorHAnsi" w:hAnsiTheme="minorHAnsi"/>
                <w:sz w:val="20"/>
              </w:rPr>
              <w:fldChar w:fldCharType="begin" w:fldLock="1"/>
            </w:r>
            <w:r w:rsidRPr="00942B9A" w:rsidR="00314D77">
              <w:rPr>
                <w:rFonts w:asciiTheme="minorHAnsi" w:hAnsiTheme="minorHAnsi"/>
                <w:sz w:val="20"/>
              </w:rPr>
              <w:instrText xml:space="preserve"> DOCPROPERTY XDT06383 \*CHARFORMAT  \* MERGEFORMAT </w:instrText>
            </w:r>
            <w:r w:rsidRPr="00942B9A">
              <w:rPr>
                <w:rFonts w:asciiTheme="minorHAnsi" w:hAnsiTheme="minorHAnsi"/>
                <w:sz w:val="20"/>
              </w:rPr>
              <w:fldChar w:fldCharType="separate"/>
            </w:r>
            <w:r w:rsidRPr="00942B9A" w:rsidR="00314D77">
              <w:rPr>
                <w:rFonts w:asciiTheme="minorHAnsi" w:hAnsiTheme="minorHAnsi"/>
                <w:sz w:val="20"/>
              </w:rPr>
              <w:t>Smertebehandling perioperativt til voksne - En oversikt</w:t>
            </w:r>
            <w:r w:rsidRPr="00942B9A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Tr="00402623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461"/>
        </w:trPr>
        <w:tc>
          <w:tcPr>
            <w:tcW w:w="2480" w:type="dxa"/>
          </w:tcPr>
          <w:p w:rsidR="00314D77" w:rsidRPr="00942B9A">
            <w:pPr>
              <w:rPr>
                <w:rFonts w:asciiTheme="minorHAnsi" w:hAnsiTheme="minorHAnsi"/>
                <w:color w:val="000080"/>
                <w:sz w:val="20"/>
              </w:rPr>
            </w:pPr>
          </w:p>
        </w:tc>
        <w:tc>
          <w:tcPr>
            <w:tcW w:w="8255" w:type="dxa"/>
          </w:tcPr>
          <w:p w:rsidR="00314D77" w:rsidRPr="00942B9A">
            <w:pPr>
              <w:rPr>
                <w:rFonts w:asciiTheme="minorHAnsi" w:hAnsiTheme="minorHAnsi"/>
                <w:sz w:val="20"/>
              </w:rPr>
            </w:pPr>
          </w:p>
        </w:tc>
      </w:tr>
    </w:tbl>
    <w:bookmarkEnd w:id="2"/>
    <w:p w:rsidR="008A4C73" w:rsidRPr="00942B9A">
      <w:pPr>
        <w:rPr>
          <w:rFonts w:asciiTheme="minorHAnsi" w:hAnsiTheme="minorHAnsi"/>
          <w:b/>
        </w:rPr>
      </w:pPr>
      <w:r w:rsidRPr="00942B9A">
        <w:rPr>
          <w:rFonts w:asciiTheme="minorHAnsi" w:hAnsiTheme="minorHAnsi"/>
          <w:b/>
        </w:rPr>
        <w:t>Eksterne referanser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85"/>
        <w:gridCol w:w="163"/>
      </w:tblGrid>
      <w:tr w:rsidTr="00402623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838"/>
        </w:trPr>
        <w:tc>
          <w:tcPr>
            <w:tcW w:w="9285" w:type="dxa"/>
          </w:tcPr>
          <w:p w:rsidR="0039450F" w:rsidRPr="00942B9A" w:rsidP="00C17BD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color w:val="000080"/>
                <w:sz w:val="20"/>
              </w:rPr>
            </w:pPr>
            <w:bookmarkStart w:id="3" w:name="EK_EksRef"/>
            <w:r w:rsidRPr="00942B9A">
              <w:rPr>
                <w:rFonts w:asciiTheme="minorHAnsi" w:hAnsiTheme="minorHAnsi"/>
                <w:sz w:val="20"/>
              </w:rPr>
              <w:t>http://www.helsedirektoratet.no/publikasjoner/veiledertabell-gastroenterologisk-kirurgi/publikasjoner/veiledertabell-gastroenterologisk-kirurgi/Publikasjoner.pdf</w:t>
            </w:r>
          </w:p>
        </w:tc>
        <w:tc>
          <w:tcPr>
            <w:tcW w:w="163" w:type="dxa"/>
          </w:tcPr>
          <w:p w:rsidR="008A4C73" w:rsidRPr="00942B9A">
            <w:pPr>
              <w:rPr>
                <w:rFonts w:asciiTheme="minorHAnsi" w:hAnsiTheme="minorHAnsi"/>
                <w:color w:val="000080"/>
                <w:sz w:val="20"/>
              </w:rPr>
            </w:pPr>
          </w:p>
        </w:tc>
      </w:tr>
      <w:bookmarkEnd w:id="3"/>
    </w:tbl>
    <w:p w:rsidR="00B840B2" w:rsidRPr="00B840B2" w:rsidP="00B840B2">
      <w:pPr>
        <w:tabs>
          <w:tab w:val="left" w:pos="10067"/>
        </w:tabs>
      </w:pPr>
    </w:p>
    <w:sectPr w:rsidSect="00A36B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454" w:right="567" w:bottom="635" w:left="567" w:header="567" w:footer="624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5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1A3" w:rsidP="00B9038B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1A3" w:rsidRPr="00AE3AA5" w:rsidP="00A53F36">
    <w:pPr>
      <w:pStyle w:val="Header"/>
      <w:jc w:val="right"/>
      <w:rPr>
        <w:rFonts w:ascii="Arial" w:hAnsi="Arial" w:cs="Arial"/>
        <w:sz w:val="18"/>
        <w:szCs w:val="18"/>
      </w:rPr>
    </w:pPr>
    <w:r w:rsidRPr="00AE3AA5">
      <w:rPr>
        <w:rFonts w:ascii="Arial" w:hAnsi="Arial" w:cs="Arial"/>
        <w:sz w:val="18"/>
        <w:szCs w:val="18"/>
      </w:rPr>
      <w:fldChar w:fldCharType="begin" w:fldLock="1"/>
    </w:r>
    <w:r w:rsidRPr="00AE3AA5">
      <w:rPr>
        <w:rFonts w:ascii="Arial" w:hAnsi="Arial" w:cs="Arial"/>
        <w:sz w:val="18"/>
        <w:szCs w:val="18"/>
      </w:rPr>
      <w:instrText xml:space="preserve"> DOCPROPERTY EK_EKPrintMerke </w:instrText>
    </w:r>
    <w:r w:rsidRPr="00AE3AA5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[]</w:t>
    </w:r>
    <w:r w:rsidRPr="00AE3AA5">
      <w:rPr>
        <w:rFonts w:ascii="Arial" w:hAnsi="Arial" w:cs="Arial"/>
        <w:sz w:val="18"/>
        <w:szCs w:val="18"/>
      </w:rPr>
      <w:fldChar w:fldCharType="end"/>
    </w: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3204"/>
      <w:gridCol w:w="3132"/>
      <w:gridCol w:w="3123"/>
      <w:gridCol w:w="1454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Ex>
      <w:trPr>
        <w:trHeight w:val="270"/>
      </w:trPr>
      <w:tc>
        <w:tcPr>
          <w:tcW w:w="1468" w:type="pct"/>
          <w:tcBorders>
            <w:bottom w:val="single" w:sz="4" w:space="0" w:color="auto"/>
          </w:tcBorders>
        </w:tcPr>
        <w:p w:rsidR="002A41A3" w:rsidRPr="002843DF" w:rsidP="00FC0118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2843DF">
            <w:rPr>
              <w:rFonts w:ascii="Arial" w:hAnsi="Arial" w:cs="Arial"/>
              <w:sz w:val="16"/>
              <w:szCs w:val="16"/>
            </w:rPr>
            <w:t>Utarbeidet av:</w:t>
          </w:r>
        </w:p>
        <w:p w:rsidR="002A41A3" w:rsidRPr="00945D7B" w:rsidP="00C01763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945D7B">
            <w:rPr>
              <w:rFonts w:ascii="Arial" w:hAnsi="Arial"/>
              <w:b/>
              <w:sz w:val="18"/>
              <w:szCs w:val="18"/>
            </w:rPr>
            <w:fldChar w:fldCharType="begin" w:fldLock="1"/>
          </w:r>
          <w:r w:rsidRPr="00945D7B">
            <w:rPr>
              <w:rFonts w:ascii="Arial" w:hAnsi="Arial"/>
              <w:b/>
              <w:sz w:val="18"/>
              <w:szCs w:val="18"/>
            </w:rPr>
            <w:instrText>DOCPROPERTY EK_SkrevetAv \*charformat</w:instrText>
          </w:r>
          <w:r w:rsidRPr="00945D7B">
            <w:rPr>
              <w:rFonts w:ascii="Arial" w:hAnsi="Arial"/>
              <w:b/>
              <w:sz w:val="18"/>
              <w:szCs w:val="18"/>
            </w:rPr>
            <w:fldChar w:fldCharType="separate"/>
          </w:r>
          <w:r>
            <w:rPr>
              <w:rFonts w:ascii="Arial" w:hAnsi="Arial"/>
              <w:b/>
              <w:sz w:val="18"/>
              <w:szCs w:val="18"/>
            </w:rPr>
            <w:t>Marcus Gürgen/Paula Axelsen</w:t>
          </w:r>
          <w:r w:rsidRPr="00945D7B">
            <w:rPr>
              <w:rFonts w:ascii="Arial" w:hAnsi="Arial"/>
              <w:b/>
              <w:sz w:val="18"/>
              <w:szCs w:val="18"/>
            </w:rPr>
            <w:fldChar w:fldCharType="end"/>
          </w:r>
        </w:p>
      </w:tc>
      <w:tc>
        <w:tcPr>
          <w:tcW w:w="1435" w:type="pct"/>
          <w:tcBorders>
            <w:top w:val="single" w:sz="6" w:space="0" w:color="auto"/>
            <w:bottom w:val="single" w:sz="4" w:space="0" w:color="auto"/>
          </w:tcBorders>
        </w:tcPr>
        <w:p w:rsidR="002A41A3" w:rsidRPr="002843DF" w:rsidP="00FC0118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2843DF">
            <w:rPr>
              <w:rFonts w:ascii="Arial" w:hAnsi="Arial" w:cs="Arial"/>
              <w:sz w:val="16"/>
              <w:szCs w:val="16"/>
            </w:rPr>
            <w:t>Fagansvarlig:</w:t>
          </w:r>
        </w:p>
        <w:p w:rsidR="002A41A3" w:rsidRPr="00854BF2" w:rsidP="00FC0118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854BF2">
            <w:rPr>
              <w:rFonts w:ascii="Arial" w:hAnsi="Arial" w:cs="Arial"/>
              <w:b/>
              <w:sz w:val="18"/>
              <w:szCs w:val="18"/>
            </w:rPr>
            <w:fldChar w:fldCharType="begin" w:fldLock="1"/>
          </w:r>
          <w:r w:rsidRPr="00854BF2">
            <w:rPr>
              <w:rFonts w:ascii="Arial" w:hAnsi="Arial" w:cs="Arial"/>
              <w:b/>
              <w:sz w:val="18"/>
              <w:szCs w:val="18"/>
            </w:rPr>
            <w:instrText>DOCPROPERTY EK_DokAnsvNavn \*charformat</w:instrText>
          </w:r>
          <w:r w:rsidRPr="00854BF2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sz w:val="18"/>
              <w:szCs w:val="18"/>
            </w:rPr>
            <w:t>Marcus Gürgen</w:t>
          </w:r>
          <w:r w:rsidRPr="00854BF2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1431" w:type="pct"/>
          <w:tcBorders>
            <w:bottom w:val="single" w:sz="4" w:space="0" w:color="auto"/>
          </w:tcBorders>
        </w:tcPr>
        <w:p w:rsidR="002A41A3" w:rsidRPr="002843DF" w:rsidP="00FC0118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2843DF">
            <w:rPr>
              <w:rFonts w:ascii="Arial" w:hAnsi="Arial" w:cs="Arial"/>
              <w:sz w:val="16"/>
              <w:szCs w:val="16"/>
            </w:rPr>
            <w:t>Godkjent av:</w:t>
          </w:r>
        </w:p>
        <w:p w:rsidR="002A41A3" w:rsidRPr="00854BF2" w:rsidP="00FC0118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854BF2">
            <w:rPr>
              <w:rFonts w:ascii="Arial" w:hAnsi="Arial"/>
              <w:b/>
              <w:sz w:val="18"/>
              <w:szCs w:val="18"/>
            </w:rPr>
            <w:fldChar w:fldCharType="begin" w:fldLock="1"/>
          </w:r>
          <w:r w:rsidRPr="00854BF2">
            <w:rPr>
              <w:rFonts w:ascii="Arial" w:hAnsi="Arial"/>
              <w:b/>
              <w:sz w:val="18"/>
              <w:szCs w:val="18"/>
            </w:rPr>
            <w:instrText>DOCPROPERTY EK_Signatur \*charformat</w:instrText>
          </w:r>
          <w:r w:rsidRPr="00854BF2">
            <w:rPr>
              <w:rFonts w:ascii="Arial" w:hAnsi="Arial"/>
              <w:b/>
              <w:sz w:val="18"/>
              <w:szCs w:val="18"/>
            </w:rPr>
            <w:fldChar w:fldCharType="separate"/>
          </w:r>
          <w:r>
            <w:rPr>
              <w:rFonts w:ascii="Arial" w:hAnsi="Arial"/>
              <w:b/>
              <w:sz w:val="18"/>
              <w:szCs w:val="18"/>
            </w:rPr>
            <w:t>[]</w:t>
          </w:r>
          <w:r w:rsidRPr="00854BF2">
            <w:rPr>
              <w:rFonts w:ascii="Arial" w:hAnsi="Arial"/>
              <w:b/>
              <w:sz w:val="18"/>
              <w:szCs w:val="18"/>
            </w:rPr>
            <w:fldChar w:fldCharType="end"/>
          </w:r>
        </w:p>
      </w:tc>
      <w:tc>
        <w:tcPr>
          <w:tcW w:w="666" w:type="pct"/>
          <w:tcBorders>
            <w:bottom w:val="single" w:sz="4" w:space="0" w:color="auto"/>
          </w:tcBorders>
        </w:tcPr>
        <w:p w:rsidR="002A41A3" w:rsidRPr="00487756" w:rsidP="00FC0118">
          <w:pPr>
            <w:pStyle w:val="Footer"/>
            <w:rPr>
              <w:rFonts w:ascii="Arial" w:hAnsi="Arial" w:cs="Arial"/>
              <w:sz w:val="20"/>
            </w:rPr>
          </w:pPr>
        </w:p>
      </w:tc>
    </w:tr>
  </w:tbl>
  <w:p w:rsidR="002A41A3" w:rsidRPr="00CE17B2" w:rsidP="00C30C16">
    <w:pPr>
      <w:pStyle w:val="Footer"/>
      <w:rPr>
        <w:sz w:val="4"/>
        <w:szCs w:val="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5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1" w:type="dxa"/>
        <w:right w:w="71" w:type="dxa"/>
      </w:tblCellMar>
      <w:tblLook w:val="0000"/>
    </w:tblPr>
    <w:tblGrid>
      <w:gridCol w:w="2632"/>
      <w:gridCol w:w="2176"/>
      <w:gridCol w:w="2003"/>
      <w:gridCol w:w="1211"/>
      <w:gridCol w:w="1990"/>
      <w:gridCol w:w="903"/>
    </w:tblGrid>
    <w:tr w:rsidTr="002F5D3A">
      <w:tblPrEx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/>
      </w:tblPrEx>
      <w:tc>
        <w:tcPr>
          <w:tcW w:w="1054" w:type="pct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6" w:space="0" w:color="auto"/>
          </w:tcBorders>
        </w:tcPr>
        <w:p w:rsidR="002A41A3" w:rsidRPr="00216239" w:rsidP="00216239">
          <w:pPr>
            <w:spacing w:before="200"/>
            <w:rPr>
              <w:rFonts w:ascii="Arial" w:hAnsi="Arial" w:cs="Arial"/>
              <w:b/>
              <w:color w:val="00529B"/>
              <w:sz w:val="16"/>
              <w:szCs w:val="16"/>
              <w:highlight w:val="yellow"/>
            </w:rPr>
          </w:pPr>
          <w:r>
            <w:rPr>
              <w:rFonts w:ascii="Arial" w:hAnsi="Arial" w:cs="Arial"/>
              <w:b/>
              <w:color w:val="00529B"/>
              <w:sz w:val="16"/>
              <w:szCs w:val="16"/>
            </w:rPr>
            <w:t>e</w:t>
          </w:r>
          <w:r w:rsidRPr="002F5D3A">
            <w:rPr>
              <w:rFonts w:ascii="Arial" w:hAnsi="Arial" w:cs="Arial"/>
              <w:b/>
              <w:noProof/>
              <w:color w:val="00529B"/>
              <w:sz w:val="16"/>
              <w:szCs w:val="16"/>
            </w:rPr>
            <w:drawing>
              <wp:inline distT="0" distB="0" distL="0" distR="0">
                <wp:extent cx="1559027" cy="260041"/>
                <wp:effectExtent l="19050" t="0" r="3073" b="0"/>
                <wp:docPr id="2" name="Bilde 2" descr="Logo SSHF_CMYK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SSHF_CMYK[1].jpg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9251" cy="2600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2" w:type="pct"/>
          <w:gridSpan w:val="4"/>
          <w:tcBorders>
            <w:top w:val="single" w:sz="18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A41A3" w:rsidRPr="00A11474" w:rsidP="00B840B2">
          <w:pPr>
            <w:jc w:val="center"/>
            <w:rPr>
              <w:rFonts w:ascii="Arial" w:hAnsi="Arial"/>
              <w:b/>
              <w:szCs w:val="24"/>
            </w:rPr>
          </w:pPr>
          <w:r w:rsidRPr="00A11474">
            <w:rPr>
              <w:rFonts w:ascii="Arial" w:hAnsi="Arial"/>
              <w:b/>
              <w:szCs w:val="24"/>
            </w:rPr>
            <w:fldChar w:fldCharType="begin" w:fldLock="1"/>
          </w:r>
          <w:r w:rsidRPr="00A11474">
            <w:rPr>
              <w:rFonts w:ascii="Arial" w:hAnsi="Arial"/>
              <w:b/>
              <w:szCs w:val="24"/>
            </w:rPr>
            <w:instrText>DOCPROPERTY EK_DokTittel \*charformat</w:instrText>
          </w:r>
          <w:r w:rsidRPr="00A11474">
            <w:rPr>
              <w:rFonts w:ascii="Arial" w:hAnsi="Arial"/>
              <w:b/>
              <w:szCs w:val="24"/>
            </w:rPr>
            <w:fldChar w:fldCharType="separate"/>
          </w:r>
          <w:r>
            <w:rPr>
              <w:rFonts w:ascii="Arial" w:hAnsi="Arial"/>
              <w:b/>
              <w:szCs w:val="24"/>
            </w:rPr>
            <w:t>Behandlingsforløp elektiv cholecystektomi SSA</w:t>
          </w:r>
          <w:r w:rsidRPr="00A11474">
            <w:rPr>
              <w:rFonts w:ascii="Arial" w:hAnsi="Arial"/>
              <w:b/>
              <w:szCs w:val="24"/>
            </w:rPr>
            <w:fldChar w:fldCharType="end"/>
          </w:r>
        </w:p>
      </w:tc>
      <w:tc>
        <w:tcPr>
          <w:tcW w:w="445" w:type="pct"/>
          <w:tcBorders>
            <w:top w:val="single" w:sz="18" w:space="0" w:color="auto"/>
            <w:left w:val="single" w:sz="6" w:space="0" w:color="auto"/>
            <w:bottom w:val="single" w:sz="6" w:space="0" w:color="auto"/>
            <w:right w:val="single" w:sz="18" w:space="0" w:color="auto"/>
          </w:tcBorders>
        </w:tcPr>
        <w:p w:rsidR="002A41A3" w:rsidP="00C42D23">
          <w:pPr>
            <w:pStyle w:val="Header"/>
            <w:spacing w:before="80"/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z w:val="20"/>
            </w:rPr>
            <w:t>Side</w:t>
          </w:r>
          <w:r>
            <w:rPr>
              <w:rFonts w:ascii="Arial" w:hAnsi="Arial"/>
              <w:sz w:val="20"/>
            </w:rPr>
            <w:t xml:space="preserve">: </w:t>
          </w:r>
          <w:r w:rsidR="00A05AD7">
            <w:rPr>
              <w:rFonts w:ascii="Arial" w:hAnsi="Arial"/>
              <w:b/>
              <w:sz w:val="20"/>
            </w:rPr>
            <w:fldChar w:fldCharType="begin"/>
          </w:r>
          <w:r>
            <w:rPr>
              <w:rFonts w:ascii="Arial" w:hAnsi="Arial"/>
              <w:b/>
              <w:sz w:val="20"/>
            </w:rPr>
            <w:instrText xml:space="preserve"> PAGE  \* LOWER </w:instrText>
          </w:r>
          <w:r w:rsidR="00A05AD7">
            <w:rPr>
              <w:rFonts w:ascii="Arial" w:hAnsi="Arial"/>
              <w:b/>
              <w:sz w:val="20"/>
            </w:rPr>
            <w:fldChar w:fldCharType="separate"/>
          </w:r>
          <w:r w:rsidR="007F0631">
            <w:rPr>
              <w:rFonts w:ascii="Arial" w:hAnsi="Arial"/>
              <w:b/>
              <w:noProof/>
              <w:sz w:val="20"/>
            </w:rPr>
            <w:t>5</w:t>
          </w:r>
          <w:r w:rsidR="00A05AD7">
            <w:rPr>
              <w:rFonts w:ascii="Arial" w:hAnsi="Arial"/>
              <w:b/>
              <w:sz w:val="20"/>
            </w:rPr>
            <w:fldChar w:fldCharType="end"/>
          </w:r>
        </w:p>
        <w:p w:rsidR="002A41A3" w:rsidP="00C42D23">
          <w:pPr>
            <w:rPr>
              <w:sz w:val="20"/>
            </w:rPr>
          </w:pPr>
          <w:r>
            <w:rPr>
              <w:rFonts w:ascii="Arial" w:hAnsi="Arial"/>
              <w:b/>
              <w:sz w:val="20"/>
            </w:rPr>
            <w:t>Av</w:t>
          </w:r>
          <w:r>
            <w:rPr>
              <w:rFonts w:ascii="Arial" w:hAnsi="Arial"/>
              <w:sz w:val="20"/>
            </w:rPr>
            <w:t>:</w:t>
          </w:r>
          <w:r w:rsidRPr="0039450F">
            <w:rPr>
              <w:rFonts w:ascii="Arial" w:hAnsi="Arial"/>
              <w:sz w:val="22"/>
              <w:szCs w:val="22"/>
            </w:rPr>
            <w:t xml:space="preserve">  </w:t>
          </w:r>
          <w:r>
            <w:rPr>
              <w:rFonts w:ascii="Arial" w:hAnsi="Arial"/>
              <w:sz w:val="20"/>
            </w:rPr>
            <w:t xml:space="preserve">  </w:t>
          </w:r>
          <w:r w:rsidR="00A05AD7">
            <w:rPr>
              <w:rFonts w:ascii="Arial" w:hAnsi="Arial"/>
              <w:b/>
              <w:sz w:val="20"/>
            </w:rPr>
            <w:fldChar w:fldCharType="begin"/>
          </w:r>
          <w:r>
            <w:rPr>
              <w:rFonts w:ascii="Arial" w:hAnsi="Arial"/>
              <w:b/>
              <w:sz w:val="20"/>
            </w:rPr>
            <w:instrText xml:space="preserve"> NUMPAGES  \* LOWER </w:instrText>
          </w:r>
          <w:r w:rsidR="00A05AD7">
            <w:rPr>
              <w:rFonts w:ascii="Arial" w:hAnsi="Arial"/>
              <w:b/>
              <w:sz w:val="20"/>
            </w:rPr>
            <w:fldChar w:fldCharType="separate"/>
          </w:r>
          <w:r w:rsidR="007F0631">
            <w:rPr>
              <w:rFonts w:ascii="Arial" w:hAnsi="Arial"/>
              <w:b/>
              <w:noProof/>
              <w:sz w:val="20"/>
            </w:rPr>
            <w:t>5</w:t>
          </w:r>
          <w:r w:rsidR="00A05AD7">
            <w:rPr>
              <w:rFonts w:ascii="Arial" w:hAnsi="Arial"/>
              <w:b/>
              <w:sz w:val="20"/>
            </w:rPr>
            <w:fldChar w:fldCharType="end"/>
          </w:r>
        </w:p>
      </w:tc>
    </w:tr>
    <w:tr w:rsidTr="002F5D3A">
      <w:tblPrEx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71" w:type="dxa"/>
          <w:right w:w="71" w:type="dxa"/>
        </w:tblCellMar>
        <w:tblLook w:val="0000"/>
      </w:tblPrEx>
      <w:tc>
        <w:tcPr>
          <w:tcW w:w="1054" w:type="pct"/>
          <w:tcBorders>
            <w:top w:val="single" w:sz="6" w:space="0" w:color="auto"/>
            <w:left w:val="single" w:sz="18" w:space="0" w:color="auto"/>
            <w:bottom w:val="single" w:sz="18" w:space="0" w:color="auto"/>
          </w:tcBorders>
        </w:tcPr>
        <w:p w:rsidR="002A41A3" w:rsidP="00C513C3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Dokument-id:</w:t>
          </w:r>
        </w:p>
        <w:p w:rsidR="002A41A3" w:rsidP="00C513C3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fldChar w:fldCharType="begin" w:fldLock="1"/>
          </w:r>
          <w:r>
            <w:rPr>
              <w:rFonts w:ascii="Arial" w:hAnsi="Arial"/>
              <w:sz w:val="16"/>
            </w:rPr>
            <w:instrText>DOCPROPERTY EK_RefNr \*charformat</w:instrText>
          </w:r>
          <w:r>
            <w:rPr>
              <w:rFonts w:ascii="Arial" w:hAnsi="Arial"/>
              <w:sz w:val="16"/>
            </w:rPr>
            <w:fldChar w:fldCharType="separate"/>
          </w:r>
          <w:r>
            <w:rPr>
              <w:rFonts w:ascii="Arial" w:hAnsi="Arial"/>
              <w:sz w:val="16"/>
            </w:rPr>
            <w:t>II.KIK.KSE.KSA.2.2-9</w:t>
          </w:r>
          <w:r>
            <w:rPr>
              <w:rFonts w:ascii="Arial" w:hAnsi="Arial"/>
              <w:sz w:val="16"/>
            </w:rPr>
            <w:fldChar w:fldCharType="end"/>
          </w:r>
        </w:p>
      </w:tc>
      <w:tc>
        <w:tcPr>
          <w:tcW w:w="1027" w:type="pct"/>
          <w:tcBorders>
            <w:top w:val="single" w:sz="6" w:space="0" w:color="auto"/>
            <w:bottom w:val="single" w:sz="18" w:space="0" w:color="auto"/>
            <w:right w:val="nil"/>
          </w:tcBorders>
          <w:shd w:val="clear" w:color="auto" w:fill="auto"/>
        </w:tcPr>
        <w:p w:rsidR="002A41A3" w:rsidP="00C513C3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Utarbeidet av:</w:t>
          </w:r>
        </w:p>
        <w:p w:rsidR="002A41A3" w:rsidP="00C513C3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fldChar w:fldCharType="begin" w:fldLock="1"/>
          </w:r>
          <w:r>
            <w:rPr>
              <w:rFonts w:ascii="Arial" w:hAnsi="Arial"/>
              <w:sz w:val="16"/>
            </w:rPr>
            <w:instrText>DOCPROPERTY EK_SkrevetAv \*charformat</w:instrText>
          </w:r>
          <w:r>
            <w:rPr>
              <w:rFonts w:ascii="Arial" w:hAnsi="Arial"/>
              <w:sz w:val="16"/>
            </w:rPr>
            <w:fldChar w:fldCharType="separate"/>
          </w:r>
          <w:r>
            <w:rPr>
              <w:rFonts w:ascii="Arial" w:hAnsi="Arial"/>
              <w:sz w:val="16"/>
            </w:rPr>
            <w:t>Marcus Gürgen/Paula Axelsen</w:t>
          </w:r>
          <w:r>
            <w:rPr>
              <w:rFonts w:ascii="Arial" w:hAnsi="Arial"/>
              <w:sz w:val="16"/>
            </w:rPr>
            <w:fldChar w:fldCharType="end"/>
          </w:r>
        </w:p>
      </w:tc>
      <w:tc>
        <w:tcPr>
          <w:tcW w:w="948" w:type="pct"/>
          <w:tcBorders>
            <w:top w:val="single" w:sz="6" w:space="0" w:color="auto"/>
            <w:bottom w:val="single" w:sz="18" w:space="0" w:color="auto"/>
            <w:right w:val="single" w:sz="6" w:space="0" w:color="auto"/>
          </w:tcBorders>
          <w:shd w:val="clear" w:color="auto" w:fill="auto"/>
        </w:tcPr>
        <w:p w:rsidR="002A41A3" w:rsidP="00C513C3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Fagansvarlig:</w:t>
          </w:r>
        </w:p>
        <w:p w:rsidR="002A41A3" w:rsidP="00C513C3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 w:cs="Arial"/>
              <w:sz w:val="16"/>
              <w:szCs w:val="16"/>
            </w:rPr>
            <w:t>Roland Ruiken</w:t>
          </w:r>
        </w:p>
      </w:tc>
      <w:tc>
        <w:tcPr>
          <w:tcW w:w="585" w:type="pct"/>
          <w:tcBorders>
            <w:top w:val="single" w:sz="6" w:space="0" w:color="auto"/>
            <w:left w:val="single" w:sz="6" w:space="0" w:color="auto"/>
            <w:bottom w:val="single" w:sz="18" w:space="0" w:color="auto"/>
            <w:right w:val="single" w:sz="6" w:space="0" w:color="auto"/>
          </w:tcBorders>
        </w:tcPr>
        <w:p w:rsidR="002A41A3" w:rsidP="00C513C3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Godkjent dato:</w:t>
          </w:r>
        </w:p>
        <w:p w:rsidR="002A41A3" w:rsidP="00C513C3">
          <w:pPr>
            <w:pStyle w:val="Header"/>
            <w:rPr>
              <w:rFonts w:ascii="Arial" w:hAnsi="Arial"/>
              <w:sz w:val="16"/>
            </w:rPr>
          </w:pPr>
          <w:r w:rsidRPr="000101D7">
            <w:rPr>
              <w:rFonts w:ascii="Arial" w:hAnsi="Arial"/>
              <w:sz w:val="16"/>
              <w:szCs w:val="16"/>
            </w:rPr>
            <w:fldChar w:fldCharType="begin" w:fldLock="1"/>
          </w:r>
          <w:r w:rsidRPr="000101D7">
            <w:rPr>
              <w:rFonts w:ascii="Arial" w:hAnsi="Arial"/>
              <w:sz w:val="16"/>
              <w:szCs w:val="16"/>
            </w:rPr>
            <w:instrText>DOCPROPERTY EK_GjelderFra \*charformat</w:instrText>
          </w:r>
          <w:r w:rsidRPr="000101D7">
            <w:rPr>
              <w:rFonts w:ascii="Arial" w:hAnsi="Arial"/>
              <w:sz w:val="16"/>
              <w:szCs w:val="16"/>
            </w:rPr>
            <w:fldChar w:fldCharType="separate"/>
          </w:r>
          <w:r>
            <w:rPr>
              <w:rFonts w:ascii="Arial" w:hAnsi="Arial"/>
              <w:sz w:val="16"/>
              <w:szCs w:val="16"/>
            </w:rPr>
            <w:t>[]</w:t>
          </w:r>
          <w:r w:rsidRPr="000101D7">
            <w:rPr>
              <w:rFonts w:ascii="Arial" w:hAnsi="Arial"/>
              <w:sz w:val="16"/>
              <w:szCs w:val="16"/>
            </w:rPr>
            <w:fldChar w:fldCharType="end"/>
          </w:r>
        </w:p>
      </w:tc>
      <w:tc>
        <w:tcPr>
          <w:tcW w:w="942" w:type="pct"/>
          <w:tcBorders>
            <w:top w:val="single" w:sz="6" w:space="0" w:color="auto"/>
            <w:left w:val="nil"/>
            <w:bottom w:val="single" w:sz="18" w:space="0" w:color="auto"/>
            <w:right w:val="single" w:sz="6" w:space="0" w:color="auto"/>
          </w:tcBorders>
        </w:tcPr>
        <w:p w:rsidR="002A41A3" w:rsidP="00C513C3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Godkjent av:</w:t>
          </w:r>
        </w:p>
        <w:p w:rsidR="002A41A3" w:rsidP="00C513C3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fldChar w:fldCharType="begin" w:fldLock="1"/>
          </w:r>
          <w:r>
            <w:rPr>
              <w:rFonts w:ascii="Arial" w:hAnsi="Arial"/>
              <w:sz w:val="16"/>
            </w:rPr>
            <w:instrText>DOCPROPERTY EK_Signatur \*charformat</w:instrText>
          </w:r>
          <w:r>
            <w:rPr>
              <w:rFonts w:ascii="Arial" w:hAnsi="Arial"/>
              <w:sz w:val="16"/>
            </w:rPr>
            <w:fldChar w:fldCharType="separate"/>
          </w:r>
          <w:r>
            <w:rPr>
              <w:rFonts w:ascii="Arial" w:hAnsi="Arial"/>
              <w:sz w:val="16"/>
            </w:rPr>
            <w:t>[]</w:t>
          </w:r>
          <w:r>
            <w:rPr>
              <w:rFonts w:ascii="Arial" w:hAnsi="Arial"/>
              <w:sz w:val="16"/>
            </w:rPr>
            <w:fldChar w:fldCharType="end"/>
          </w:r>
        </w:p>
      </w:tc>
      <w:tc>
        <w:tcPr>
          <w:tcW w:w="445" w:type="pct"/>
          <w:tcBorders>
            <w:top w:val="single" w:sz="6" w:space="0" w:color="auto"/>
            <w:left w:val="nil"/>
            <w:bottom w:val="single" w:sz="18" w:space="0" w:color="auto"/>
            <w:right w:val="single" w:sz="18" w:space="0" w:color="auto"/>
          </w:tcBorders>
        </w:tcPr>
        <w:p w:rsidR="002A41A3" w:rsidP="00C513C3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Revisjon:</w:t>
          </w:r>
        </w:p>
        <w:p w:rsidR="002A41A3" w:rsidP="00C513C3">
          <w:pPr>
            <w:pStyle w:val="Header"/>
            <w:rPr>
              <w:rFonts w:ascii="Arial" w:hAnsi="Arial"/>
              <w:sz w:val="16"/>
            </w:rPr>
          </w:pPr>
          <w:r w:rsidRPr="00A11474">
            <w:rPr>
              <w:rFonts w:ascii="Arial" w:hAnsi="Arial"/>
              <w:sz w:val="16"/>
            </w:rPr>
            <w:fldChar w:fldCharType="begin" w:fldLock="1"/>
          </w:r>
          <w:r w:rsidRPr="00A11474">
            <w:rPr>
              <w:rFonts w:ascii="Arial" w:hAnsi="Arial"/>
              <w:sz w:val="16"/>
            </w:rPr>
            <w:instrText>DOCPROPERTY EK_Revisjon \*charformat</w:instrText>
          </w:r>
          <w:r w:rsidRPr="00A11474">
            <w:rPr>
              <w:rFonts w:ascii="Arial" w:hAnsi="Arial"/>
              <w:sz w:val="16"/>
            </w:rPr>
            <w:fldChar w:fldCharType="separate"/>
          </w:r>
          <w:r>
            <w:rPr>
              <w:rFonts w:ascii="Arial" w:hAnsi="Arial"/>
              <w:sz w:val="16"/>
            </w:rPr>
            <w:t>-</w:t>
          </w:r>
          <w:r w:rsidRPr="00A11474">
            <w:rPr>
              <w:rFonts w:ascii="Arial" w:hAnsi="Arial"/>
              <w:sz w:val="16"/>
            </w:rPr>
            <w:fldChar w:fldCharType="end"/>
          </w:r>
        </w:p>
      </w:tc>
    </w:tr>
  </w:tbl>
  <w:p w:rsidR="002A41A3" w:rsidP="00216239">
    <w:pPr>
      <w:pStyle w:val="Head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fldChar w:fldCharType="begin" w:fldLock="1"/>
    </w:r>
    <w:r>
      <w:rPr>
        <w:rFonts w:ascii="Arial" w:hAnsi="Arial" w:cs="Arial"/>
        <w:color w:val="000000"/>
        <w:sz w:val="16"/>
        <w:szCs w:val="16"/>
      </w:rPr>
      <w:instrText xml:space="preserve"> DOCPROPERTY EK_S00M0205 </w:instrText>
    </w:r>
    <w:r>
      <w:rPr>
        <w:rFonts w:ascii="Arial" w:hAnsi="Arial" w:cs="Arial"/>
        <w:color w:val="000000"/>
        <w:sz w:val="16"/>
        <w:szCs w:val="16"/>
      </w:rPr>
      <w:fldChar w:fldCharType="separate"/>
    </w:r>
    <w:r>
      <w:rPr>
        <w:rFonts w:ascii="Arial" w:hAnsi="Arial" w:cs="Arial"/>
        <w:color w:val="000000"/>
        <w:sz w:val="16"/>
        <w:szCs w:val="16"/>
      </w:rPr>
      <w:t>Kirurgisk klinikk\Kirurgiske sengeavdelinger\Kirurgiske senger SSA\Pasienter og brukere\Pasientforløp</w:t>
    </w:r>
    <w:r>
      <w:rPr>
        <w:rFonts w:ascii="Arial" w:hAnsi="Arial" w:cs="Arial"/>
        <w:color w:val="000000"/>
        <w:sz w:val="16"/>
        <w:szCs w:val="16"/>
      </w:rPr>
      <w:fldChar w:fldCharType="end"/>
    </w:r>
  </w:p>
  <w:p w:rsidR="002A41A3" w:rsidRPr="0039450F" w:rsidP="00216239">
    <w:pPr>
      <w:pStyle w:val="Head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Borders>
        <w:top w:val="thinThickThinSmallGap" w:sz="12" w:space="0" w:color="auto"/>
        <w:left w:val="thinThickThinSmallGap" w:sz="12" w:space="0" w:color="auto"/>
        <w:bottom w:val="thinThickThinSmallGap" w:sz="12" w:space="0" w:color="auto"/>
        <w:right w:val="thinThickThinSmallGap" w:sz="12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/>
    </w:tblPr>
    <w:tblGrid>
      <w:gridCol w:w="3305"/>
      <w:gridCol w:w="2010"/>
      <w:gridCol w:w="2010"/>
      <w:gridCol w:w="1724"/>
      <w:gridCol w:w="1864"/>
    </w:tblGrid>
    <w:tr w:rsidTr="002F5D3A">
      <w:tblPrEx>
        <w:tblW w:w="5000" w:type="pct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Ex>
      <w:tc>
        <w:tcPr>
          <w:tcW w:w="1514" w:type="pct"/>
          <w:tcBorders>
            <w:bottom w:val="single" w:sz="6" w:space="0" w:color="auto"/>
            <w:right w:val="nil"/>
          </w:tcBorders>
        </w:tcPr>
        <w:p w:rsidR="002A41A3" w:rsidRPr="00211D51" w:rsidP="00FC0118">
          <w:pPr>
            <w:pStyle w:val="Header"/>
            <w:spacing w:before="120"/>
            <w:rPr>
              <w:b/>
              <w:color w:val="008080"/>
              <w:szCs w:val="24"/>
            </w:rPr>
          </w:pPr>
          <w:r w:rsidRPr="002F5D3A">
            <w:rPr>
              <w:b/>
              <w:noProof/>
              <w:color w:val="008080"/>
              <w:szCs w:val="24"/>
            </w:rPr>
            <w:drawing>
              <wp:inline distT="0" distB="0" distL="0" distR="0">
                <wp:extent cx="1559027" cy="260041"/>
                <wp:effectExtent l="19050" t="0" r="3073" b="0"/>
                <wp:docPr id="4" name="Bilde 2" descr="Logo SSHF_CMYK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SSHF_CMYK[1].jpg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9251" cy="2600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32" w:type="pct"/>
          <w:gridSpan w:val="3"/>
          <w:tcBorders>
            <w:top w:val="thinThickThinSmallGap" w:sz="12" w:space="0" w:color="auto"/>
            <w:left w:val="nil"/>
            <w:bottom w:val="single" w:sz="6" w:space="0" w:color="auto"/>
          </w:tcBorders>
        </w:tcPr>
        <w:p w:rsidR="002A41A3" w:rsidRPr="00EF1611" w:rsidP="006F7841">
          <w:pPr>
            <w:pStyle w:val="Header"/>
            <w:spacing w:before="120"/>
            <w:jc w:val="center"/>
            <w:rPr>
              <w:rFonts w:ascii="Arial" w:hAnsi="Arial"/>
              <w:b/>
              <w:color w:val="FFFFFF" w:themeColor="background1"/>
              <w:spacing w:val="28"/>
              <w:sz w:val="12"/>
              <w:szCs w:val="12"/>
            </w:rPr>
          </w:pPr>
          <w:r w:rsidRPr="00EF1611">
            <w:rPr>
              <w:color w:val="FFFFFF" w:themeColor="background1"/>
              <w:sz w:val="12"/>
              <w:szCs w:val="12"/>
            </w:rPr>
            <w:t xml:space="preserve">Bedriftsnavn: </w:t>
          </w:r>
          <w:r w:rsidRPr="00EF1611" w:rsidR="00A05AD7">
            <w:rPr>
              <w:color w:val="FFFFFF" w:themeColor="background1"/>
              <w:sz w:val="12"/>
              <w:szCs w:val="12"/>
            </w:rPr>
            <w:fldChar w:fldCharType="begin" w:fldLock="1"/>
          </w:r>
          <w:r w:rsidRPr="00EF1611">
            <w:rPr>
              <w:color w:val="FFFFFF" w:themeColor="background1"/>
              <w:sz w:val="12"/>
              <w:szCs w:val="12"/>
            </w:rPr>
            <w:instrText xml:space="preserve"> DOCPROPERTY EK_Bedriftsnavn </w:instrText>
          </w:r>
          <w:r w:rsidRPr="00EF1611" w:rsidR="00A05AD7">
            <w:rPr>
              <w:color w:val="FFFFFF" w:themeColor="background1"/>
              <w:sz w:val="12"/>
              <w:szCs w:val="12"/>
            </w:rPr>
            <w:fldChar w:fldCharType="separate"/>
          </w:r>
          <w:r w:rsidRPr="00EF1611">
            <w:rPr>
              <w:color w:val="FFFFFF" w:themeColor="background1"/>
              <w:sz w:val="12"/>
              <w:szCs w:val="12"/>
            </w:rPr>
            <w:t>Sørlandet sykehus HF</w:t>
          </w:r>
          <w:r w:rsidRPr="00EF1611" w:rsidR="00A05AD7">
            <w:rPr>
              <w:color w:val="FFFFFF" w:themeColor="background1"/>
              <w:sz w:val="12"/>
              <w:szCs w:val="12"/>
            </w:rPr>
            <w:fldChar w:fldCharType="end"/>
          </w:r>
        </w:p>
      </w:tc>
      <w:tc>
        <w:tcPr>
          <w:tcW w:w="854" w:type="pct"/>
          <w:tcBorders>
            <w:bottom w:val="single" w:sz="6" w:space="0" w:color="auto"/>
          </w:tcBorders>
        </w:tcPr>
        <w:p w:rsidR="002A41A3" w:rsidRPr="00592C15" w:rsidP="000532A8">
          <w:pPr>
            <w:pStyle w:val="Header"/>
            <w:spacing w:before="120"/>
            <w:rPr>
              <w:b/>
              <w:szCs w:val="24"/>
            </w:rPr>
          </w:pPr>
          <w:r w:rsidRPr="00592C15">
            <w:rPr>
              <w:b/>
              <w:szCs w:val="24"/>
            </w:rPr>
            <w:fldChar w:fldCharType="begin" w:fldLock="1"/>
          </w:r>
          <w:r w:rsidRPr="00592C15">
            <w:rPr>
              <w:b/>
              <w:szCs w:val="24"/>
            </w:rPr>
            <w:instrText>DOCPROPERTY EK_DokType \*charformat</w:instrText>
          </w:r>
          <w:r w:rsidRPr="00592C15">
            <w:rPr>
              <w:b/>
              <w:szCs w:val="24"/>
            </w:rPr>
            <w:fldChar w:fldCharType="separate"/>
          </w:r>
          <w:r>
            <w:rPr>
              <w:b/>
              <w:szCs w:val="24"/>
            </w:rPr>
            <w:t>Generelt dokument</w:t>
          </w:r>
          <w:r w:rsidRPr="00592C15">
            <w:rPr>
              <w:b/>
              <w:szCs w:val="24"/>
            </w:rPr>
            <w:fldChar w:fldCharType="end"/>
          </w:r>
        </w:p>
      </w:tc>
    </w:tr>
    <w:tr w:rsidTr="002F5D3A">
      <w:tblPrEx>
        <w:tblW w:w="5000" w:type="pct"/>
        <w:tblCellMar>
          <w:left w:w="70" w:type="dxa"/>
          <w:right w:w="70" w:type="dxa"/>
        </w:tblCellMar>
        <w:tblLook w:val="0000"/>
      </w:tblPrEx>
      <w:tc>
        <w:tcPr>
          <w:tcW w:w="4146" w:type="pct"/>
          <w:gridSpan w:val="4"/>
          <w:tcBorders>
            <w:top w:val="single" w:sz="6" w:space="0" w:color="auto"/>
            <w:bottom w:val="single" w:sz="6" w:space="0" w:color="auto"/>
          </w:tcBorders>
          <w:shd w:val="clear" w:color="auto" w:fill="auto"/>
        </w:tcPr>
        <w:p w:rsidR="002A41A3" w:rsidRPr="00EF0589" w:rsidP="004375FD">
          <w:pPr>
            <w:pStyle w:val="Header"/>
            <w:spacing w:before="40"/>
            <w:jc w:val="center"/>
            <w:rPr>
              <w:rFonts w:ascii="Arial" w:hAnsi="Arial"/>
              <w:b/>
              <w:sz w:val="28"/>
              <w:szCs w:val="28"/>
            </w:rPr>
          </w:pPr>
          <w:r w:rsidRPr="00EF0589">
            <w:rPr>
              <w:rFonts w:ascii="Arial" w:hAnsi="Arial" w:cs="Arial"/>
              <w:b/>
              <w:sz w:val="28"/>
              <w:szCs w:val="28"/>
            </w:rPr>
            <w:fldChar w:fldCharType="begin" w:fldLock="1"/>
          </w:r>
          <w:r w:rsidRPr="00EF0589">
            <w:rPr>
              <w:rFonts w:ascii="Arial" w:hAnsi="Arial" w:cs="Arial"/>
              <w:b/>
              <w:sz w:val="28"/>
              <w:szCs w:val="28"/>
            </w:rPr>
            <w:instrText>DOCPROPERTY EK_DokTittel \*charformat</w:instrText>
          </w:r>
          <w:r w:rsidRPr="00EF0589">
            <w:rPr>
              <w:rFonts w:ascii="Arial" w:hAnsi="Arial" w:cs="Arial"/>
              <w:b/>
              <w:sz w:val="28"/>
              <w:szCs w:val="28"/>
            </w:rPr>
            <w:fldChar w:fldCharType="separate"/>
          </w:r>
          <w:r w:rsidR="004375FD">
            <w:rPr>
              <w:rFonts w:ascii="Arial" w:hAnsi="Arial" w:cs="Arial"/>
              <w:b/>
              <w:sz w:val="28"/>
              <w:szCs w:val="28"/>
            </w:rPr>
            <w:t>Pasient</w:t>
          </w:r>
          <w:r>
            <w:rPr>
              <w:rFonts w:ascii="Arial" w:hAnsi="Arial" w:cs="Arial"/>
              <w:b/>
              <w:sz w:val="28"/>
              <w:szCs w:val="28"/>
            </w:rPr>
            <w:t>forløp elektiv cholecystektomi SSA</w:t>
          </w:r>
          <w:r w:rsidRPr="00EF0589">
            <w:rPr>
              <w:rFonts w:ascii="Arial" w:hAnsi="Arial" w:cs="Arial"/>
              <w:b/>
              <w:sz w:val="28"/>
              <w:szCs w:val="28"/>
            </w:rPr>
            <w:fldChar w:fldCharType="end"/>
          </w:r>
          <w:r w:rsidRPr="00EF0589">
            <w:rPr>
              <w:rFonts w:ascii="Arial" w:hAnsi="Arial" w:cs="Arial"/>
              <w:b/>
              <w:sz w:val="28"/>
              <w:szCs w:val="28"/>
            </w:rPr>
            <w:t xml:space="preserve"> </w:t>
          </w:r>
        </w:p>
      </w:tc>
      <w:tc>
        <w:tcPr>
          <w:tcW w:w="854" w:type="pct"/>
          <w:tcBorders>
            <w:top w:val="single" w:sz="6" w:space="0" w:color="auto"/>
            <w:bottom w:val="single" w:sz="6" w:space="0" w:color="auto"/>
          </w:tcBorders>
          <w:shd w:val="clear" w:color="auto" w:fill="auto"/>
        </w:tcPr>
        <w:p w:rsidR="002A41A3" w:rsidRPr="00C677E0" w:rsidP="001D6084">
          <w:pPr>
            <w:pStyle w:val="Header"/>
            <w:spacing w:before="80"/>
            <w:rPr>
              <w:rFonts w:ascii="Arial" w:hAnsi="Arial" w:cs="Arial"/>
              <w:szCs w:val="24"/>
            </w:rPr>
          </w:pPr>
          <w:r w:rsidRPr="00C677E0">
            <w:rPr>
              <w:rFonts w:ascii="Arial" w:hAnsi="Arial" w:cs="Arial"/>
              <w:szCs w:val="24"/>
            </w:rPr>
            <w:t xml:space="preserve">Side </w:t>
          </w:r>
          <w:r w:rsidRPr="00C677E0" w:rsidR="00A05AD7">
            <w:rPr>
              <w:rStyle w:val="PageNumber"/>
              <w:rFonts w:ascii="Arial" w:hAnsi="Arial" w:cs="Arial"/>
              <w:szCs w:val="24"/>
            </w:rPr>
            <w:fldChar w:fldCharType="begin"/>
          </w:r>
          <w:r w:rsidRPr="00C677E0">
            <w:rPr>
              <w:rStyle w:val="PageNumber"/>
              <w:rFonts w:ascii="Arial" w:hAnsi="Arial" w:cs="Arial"/>
              <w:szCs w:val="24"/>
            </w:rPr>
            <w:instrText xml:space="preserve"> PAGE </w:instrText>
          </w:r>
          <w:r w:rsidRPr="00C677E0" w:rsidR="00A05AD7">
            <w:rPr>
              <w:rStyle w:val="PageNumber"/>
              <w:rFonts w:ascii="Arial" w:hAnsi="Arial" w:cs="Arial"/>
              <w:szCs w:val="24"/>
            </w:rPr>
            <w:fldChar w:fldCharType="separate"/>
          </w:r>
          <w:r w:rsidR="007F0631">
            <w:rPr>
              <w:rStyle w:val="PageNumber"/>
              <w:rFonts w:ascii="Arial" w:hAnsi="Arial" w:cs="Arial"/>
              <w:noProof/>
              <w:szCs w:val="24"/>
            </w:rPr>
            <w:t>1</w:t>
          </w:r>
          <w:r w:rsidRPr="00C677E0" w:rsidR="00A05AD7">
            <w:rPr>
              <w:rStyle w:val="PageNumber"/>
              <w:rFonts w:ascii="Arial" w:hAnsi="Arial" w:cs="Arial"/>
              <w:szCs w:val="24"/>
            </w:rPr>
            <w:fldChar w:fldCharType="end"/>
          </w:r>
          <w:r w:rsidRPr="00C677E0">
            <w:rPr>
              <w:rStyle w:val="PageNumber"/>
              <w:rFonts w:ascii="Arial" w:hAnsi="Arial" w:cs="Arial"/>
              <w:szCs w:val="24"/>
            </w:rPr>
            <w:t xml:space="preserve"> av </w:t>
          </w:r>
          <w:r w:rsidRPr="00C677E0" w:rsidR="00A05AD7">
            <w:rPr>
              <w:rStyle w:val="PageNumber"/>
              <w:rFonts w:ascii="Arial" w:hAnsi="Arial" w:cs="Arial"/>
              <w:szCs w:val="24"/>
            </w:rPr>
            <w:fldChar w:fldCharType="begin"/>
          </w:r>
          <w:r w:rsidRPr="00C677E0">
            <w:rPr>
              <w:rStyle w:val="PageNumber"/>
              <w:rFonts w:ascii="Arial" w:hAnsi="Arial" w:cs="Arial"/>
              <w:szCs w:val="24"/>
            </w:rPr>
            <w:instrText xml:space="preserve"> NUMPAGES </w:instrText>
          </w:r>
          <w:r w:rsidRPr="00C677E0" w:rsidR="00A05AD7">
            <w:rPr>
              <w:rStyle w:val="PageNumber"/>
              <w:rFonts w:ascii="Arial" w:hAnsi="Arial" w:cs="Arial"/>
              <w:szCs w:val="24"/>
            </w:rPr>
            <w:fldChar w:fldCharType="separate"/>
          </w:r>
          <w:r w:rsidR="007F0631">
            <w:rPr>
              <w:rStyle w:val="PageNumber"/>
              <w:rFonts w:ascii="Arial" w:hAnsi="Arial" w:cs="Arial"/>
              <w:noProof/>
              <w:szCs w:val="24"/>
            </w:rPr>
            <w:t>5</w:t>
          </w:r>
          <w:r w:rsidRPr="00C677E0" w:rsidR="00A05AD7">
            <w:rPr>
              <w:rStyle w:val="PageNumber"/>
              <w:rFonts w:ascii="Arial" w:hAnsi="Arial" w:cs="Arial"/>
              <w:szCs w:val="24"/>
            </w:rPr>
            <w:fldChar w:fldCharType="end"/>
          </w:r>
        </w:p>
      </w:tc>
    </w:tr>
    <w:tr w:rsidTr="002F5D3A">
      <w:tblPrEx>
        <w:tblW w:w="5000" w:type="pct"/>
        <w:tblCellMar>
          <w:left w:w="70" w:type="dxa"/>
          <w:right w:w="70" w:type="dxa"/>
        </w:tblCellMar>
        <w:tblLook w:val="0000"/>
      </w:tblPrEx>
      <w:tc>
        <w:tcPr>
          <w:tcW w:w="1514" w:type="pct"/>
          <w:tcBorders>
            <w:top w:val="single" w:sz="6" w:space="0" w:color="auto"/>
            <w:bottom w:val="thinThickThinSmallGap" w:sz="12" w:space="0" w:color="auto"/>
            <w:right w:val="nil"/>
          </w:tcBorders>
        </w:tcPr>
        <w:p w:rsidR="002A41A3" w:rsidRPr="002843DF" w:rsidP="002843DF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2843DF">
            <w:rPr>
              <w:rFonts w:ascii="Arial" w:hAnsi="Arial" w:cs="Arial"/>
              <w:sz w:val="16"/>
              <w:szCs w:val="16"/>
            </w:rPr>
            <w:t>Dokument ID:</w:t>
          </w:r>
        </w:p>
        <w:p w:rsidR="002A41A3" w:rsidRPr="00487756" w:rsidP="002843DF">
          <w:pPr>
            <w:pStyle w:val="Header"/>
            <w:rPr>
              <w:rFonts w:ascii="Arial" w:hAnsi="Arial" w:cs="Arial"/>
              <w:sz w:val="20"/>
            </w:rPr>
          </w:pPr>
          <w:r w:rsidRPr="00592C15">
            <w:rPr>
              <w:rFonts w:ascii="Arial" w:hAnsi="Arial"/>
              <w:b/>
              <w:sz w:val="20"/>
            </w:rPr>
            <w:fldChar w:fldCharType="begin" w:fldLock="1"/>
          </w:r>
          <w:r w:rsidRPr="00592C15">
            <w:rPr>
              <w:rFonts w:ascii="Arial" w:hAnsi="Arial"/>
              <w:b/>
              <w:sz w:val="20"/>
            </w:rPr>
            <w:instrText>DOCPROPERTY EK_RefNr \*charformat</w:instrText>
          </w:r>
          <w:r w:rsidRPr="00592C15">
            <w:rPr>
              <w:rFonts w:ascii="Arial" w:hAnsi="Arial"/>
              <w:b/>
              <w:sz w:val="20"/>
            </w:rPr>
            <w:fldChar w:fldCharType="separate"/>
          </w:r>
          <w:r>
            <w:rPr>
              <w:rFonts w:ascii="Arial" w:hAnsi="Arial"/>
              <w:b/>
              <w:sz w:val="20"/>
            </w:rPr>
            <w:t>II.KIK.KSE.KSA.2.2-9</w:t>
          </w:r>
          <w:r w:rsidRPr="00592C15">
            <w:rPr>
              <w:rFonts w:ascii="Arial" w:hAnsi="Arial"/>
              <w:b/>
              <w:sz w:val="20"/>
            </w:rPr>
            <w:fldChar w:fldCharType="end"/>
          </w:r>
        </w:p>
      </w:tc>
      <w:tc>
        <w:tcPr>
          <w:tcW w:w="921" w:type="pct"/>
          <w:tcBorders>
            <w:top w:val="single" w:sz="6" w:space="0" w:color="auto"/>
            <w:left w:val="nil"/>
            <w:bottom w:val="thinThickThinSmallGap" w:sz="12" w:space="0" w:color="auto"/>
          </w:tcBorders>
        </w:tcPr>
        <w:p w:rsidR="002A41A3" w:rsidRPr="00487756" w:rsidP="002843DF">
          <w:pPr>
            <w:pStyle w:val="Header"/>
            <w:rPr>
              <w:rFonts w:ascii="Arial" w:hAnsi="Arial" w:cs="Arial"/>
              <w:sz w:val="20"/>
            </w:rPr>
          </w:pPr>
        </w:p>
      </w:tc>
      <w:tc>
        <w:tcPr>
          <w:tcW w:w="921" w:type="pct"/>
          <w:tcBorders>
            <w:top w:val="single" w:sz="6" w:space="0" w:color="auto"/>
            <w:bottom w:val="thinThickThinSmallGap" w:sz="12" w:space="0" w:color="auto"/>
          </w:tcBorders>
        </w:tcPr>
        <w:p w:rsidR="002A41A3" w:rsidRPr="002843DF" w:rsidP="002843DF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2843DF">
            <w:rPr>
              <w:rFonts w:ascii="Arial" w:hAnsi="Arial" w:cs="Arial"/>
              <w:sz w:val="16"/>
              <w:szCs w:val="16"/>
            </w:rPr>
            <w:t>Godkjent dato:</w:t>
          </w:r>
        </w:p>
        <w:p w:rsidR="002A41A3" w:rsidRPr="00487756" w:rsidP="002843DF">
          <w:pPr>
            <w:pStyle w:val="Header"/>
            <w:rPr>
              <w:rFonts w:ascii="Arial" w:hAnsi="Arial" w:cs="Arial"/>
              <w:sz w:val="20"/>
            </w:rPr>
          </w:pPr>
          <w:r w:rsidRPr="00592C15">
            <w:rPr>
              <w:rFonts w:ascii="Arial" w:hAnsi="Arial"/>
              <w:b/>
              <w:sz w:val="20"/>
            </w:rPr>
            <w:fldChar w:fldCharType="begin" w:fldLock="1"/>
          </w:r>
          <w:r w:rsidRPr="00592C15">
            <w:rPr>
              <w:rFonts w:ascii="Arial" w:hAnsi="Arial"/>
              <w:b/>
              <w:sz w:val="20"/>
            </w:rPr>
            <w:instrText>DOCPROPERTY EK_GjelderFra \*charformat</w:instrText>
          </w:r>
          <w:r w:rsidRPr="00592C15">
            <w:rPr>
              <w:rFonts w:ascii="Arial" w:hAnsi="Arial"/>
              <w:b/>
              <w:sz w:val="20"/>
            </w:rPr>
            <w:fldChar w:fldCharType="separate"/>
          </w:r>
          <w:r>
            <w:rPr>
              <w:rFonts w:ascii="Arial" w:hAnsi="Arial"/>
              <w:b/>
              <w:sz w:val="20"/>
            </w:rPr>
            <w:t>[]</w:t>
          </w:r>
          <w:r w:rsidRPr="00592C15">
            <w:rPr>
              <w:rFonts w:ascii="Arial" w:hAnsi="Arial"/>
              <w:b/>
              <w:sz w:val="20"/>
            </w:rPr>
            <w:fldChar w:fldCharType="end"/>
          </w:r>
        </w:p>
      </w:tc>
      <w:tc>
        <w:tcPr>
          <w:tcW w:w="790" w:type="pct"/>
          <w:tcBorders>
            <w:top w:val="single" w:sz="6" w:space="0" w:color="auto"/>
            <w:bottom w:val="thinThickThinSmallGap" w:sz="12" w:space="0" w:color="auto"/>
          </w:tcBorders>
        </w:tcPr>
        <w:p w:rsidR="002A41A3" w:rsidRPr="002843DF" w:rsidP="002843DF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2843DF">
            <w:rPr>
              <w:rFonts w:ascii="Arial" w:hAnsi="Arial" w:cs="Arial"/>
              <w:sz w:val="16"/>
              <w:szCs w:val="16"/>
            </w:rPr>
            <w:t>Gyldig til:</w:t>
          </w:r>
        </w:p>
        <w:p w:rsidR="002A41A3" w:rsidRPr="00487756" w:rsidP="002843DF">
          <w:pPr>
            <w:pStyle w:val="Header"/>
            <w:rPr>
              <w:rFonts w:ascii="Arial" w:hAnsi="Arial" w:cs="Arial"/>
              <w:sz w:val="20"/>
            </w:rPr>
          </w:pPr>
          <w:r w:rsidRPr="00592C15">
            <w:rPr>
              <w:rFonts w:ascii="Arial" w:hAnsi="Arial" w:cs="Arial"/>
              <w:b/>
              <w:sz w:val="20"/>
            </w:rPr>
            <w:fldChar w:fldCharType="begin" w:fldLock="1"/>
          </w:r>
          <w:r w:rsidRPr="00592C15">
            <w:rPr>
              <w:rFonts w:ascii="Arial" w:hAnsi="Arial" w:cs="Arial"/>
              <w:b/>
              <w:sz w:val="20"/>
            </w:rPr>
            <w:instrText>DOCPROPERTY EK_GjelderTil \*charformat</w:instrText>
          </w:r>
          <w:r w:rsidRPr="00592C15">
            <w:rPr>
              <w:rFonts w:ascii="Arial" w:hAnsi="Arial" w:cs="Arial"/>
              <w:b/>
              <w:sz w:val="20"/>
            </w:rPr>
            <w:fldChar w:fldCharType="separate"/>
          </w:r>
          <w:r>
            <w:rPr>
              <w:rFonts w:ascii="Arial" w:hAnsi="Arial" w:cs="Arial"/>
              <w:b/>
              <w:sz w:val="20"/>
            </w:rPr>
            <w:t>[]</w:t>
          </w:r>
          <w:r w:rsidRPr="00592C15">
            <w:rPr>
              <w:rFonts w:ascii="Arial" w:hAnsi="Arial" w:cs="Arial"/>
              <w:b/>
              <w:sz w:val="20"/>
            </w:rPr>
            <w:fldChar w:fldCharType="end"/>
          </w:r>
        </w:p>
      </w:tc>
      <w:tc>
        <w:tcPr>
          <w:tcW w:w="854" w:type="pct"/>
          <w:tcBorders>
            <w:top w:val="single" w:sz="6" w:space="0" w:color="auto"/>
            <w:bottom w:val="thinThickThinSmallGap" w:sz="12" w:space="0" w:color="auto"/>
          </w:tcBorders>
        </w:tcPr>
        <w:p w:rsidR="002A41A3" w:rsidRPr="002843DF" w:rsidP="002843DF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2843DF">
            <w:rPr>
              <w:rFonts w:ascii="Arial" w:hAnsi="Arial" w:cs="Arial"/>
              <w:sz w:val="16"/>
              <w:szCs w:val="16"/>
            </w:rPr>
            <w:t>Revisjon:</w:t>
          </w:r>
        </w:p>
        <w:p w:rsidR="002A41A3" w:rsidRPr="00487756" w:rsidP="002843DF">
          <w:pPr>
            <w:pStyle w:val="Header"/>
            <w:rPr>
              <w:rFonts w:ascii="Arial" w:hAnsi="Arial" w:cs="Arial"/>
              <w:sz w:val="20"/>
            </w:rPr>
          </w:pPr>
          <w:r w:rsidRPr="00592C15">
            <w:rPr>
              <w:rFonts w:ascii="Arial" w:hAnsi="Arial"/>
              <w:b/>
              <w:sz w:val="20"/>
            </w:rPr>
            <w:fldChar w:fldCharType="begin" w:fldLock="1"/>
          </w:r>
          <w:r w:rsidRPr="00592C15">
            <w:rPr>
              <w:rFonts w:ascii="Arial" w:hAnsi="Arial"/>
              <w:b/>
              <w:sz w:val="20"/>
            </w:rPr>
            <w:instrText>DOCPROPERTY EK_Revisjon \*charformat</w:instrText>
          </w:r>
          <w:r w:rsidRPr="00592C15">
            <w:rPr>
              <w:rFonts w:ascii="Arial" w:hAnsi="Arial"/>
              <w:b/>
              <w:sz w:val="20"/>
            </w:rPr>
            <w:fldChar w:fldCharType="separate"/>
          </w:r>
          <w:r>
            <w:rPr>
              <w:rFonts w:ascii="Arial" w:hAnsi="Arial"/>
              <w:b/>
              <w:sz w:val="20"/>
            </w:rPr>
            <w:t>-</w:t>
          </w:r>
          <w:r w:rsidRPr="00592C15">
            <w:rPr>
              <w:rFonts w:ascii="Arial" w:hAnsi="Arial"/>
              <w:b/>
              <w:sz w:val="20"/>
            </w:rPr>
            <w:fldChar w:fldCharType="end"/>
          </w:r>
        </w:p>
      </w:tc>
    </w:tr>
  </w:tbl>
  <w:p w:rsidR="002A41A3" w:rsidP="00A53F36">
    <w:pPr>
      <w:pStyle w:val="Head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fldChar w:fldCharType="begin" w:fldLock="1"/>
    </w:r>
    <w:r>
      <w:rPr>
        <w:rFonts w:ascii="Arial" w:hAnsi="Arial" w:cs="Arial"/>
        <w:color w:val="000000"/>
        <w:sz w:val="16"/>
        <w:szCs w:val="16"/>
      </w:rPr>
      <w:instrText xml:space="preserve"> DOCPROPERTY EK_S00M0205 </w:instrText>
    </w:r>
    <w:r>
      <w:rPr>
        <w:rFonts w:ascii="Arial" w:hAnsi="Arial" w:cs="Arial"/>
        <w:color w:val="000000"/>
        <w:sz w:val="16"/>
        <w:szCs w:val="16"/>
      </w:rPr>
      <w:fldChar w:fldCharType="separate"/>
    </w:r>
    <w:r>
      <w:rPr>
        <w:rFonts w:ascii="Arial" w:hAnsi="Arial" w:cs="Arial"/>
        <w:color w:val="000000"/>
        <w:sz w:val="16"/>
        <w:szCs w:val="16"/>
      </w:rPr>
      <w:t>Kirurgisk klinikk\Kirurgiske sengeavdelinger\Kirurgiske senger SSA\Pasienter og brukere\Pasientforløp</w:t>
    </w:r>
    <w:r>
      <w:rPr>
        <w:rFonts w:ascii="Arial" w:hAnsi="Arial" w:cs="Arial"/>
        <w:color w:val="000000"/>
        <w:sz w:val="16"/>
        <w:szCs w:val="16"/>
      </w:rPr>
      <w:fldChar w:fldCharType="end"/>
    </w:r>
  </w:p>
  <w:p w:rsidR="002A41A3" w:rsidRPr="00F43AC3" w:rsidP="00A53F36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A1FA9"/>
    <w:multiLevelType w:val="hybridMultilevel"/>
    <w:tmpl w:val="B9F8CD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23724"/>
    <w:multiLevelType w:val="hybridMultilevel"/>
    <w:tmpl w:val="406CCCD6"/>
    <w:lvl w:ilvl="0">
      <w:start w:val="1"/>
      <w:numFmt w:val="upperLetter"/>
      <w:lvlText w:val="%1."/>
      <w:lvlJc w:val="left"/>
      <w:pPr>
        <w:ind w:left="88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31F74"/>
    <w:multiLevelType w:val="hybridMultilevel"/>
    <w:tmpl w:val="521EB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F83FC2"/>
    <w:multiLevelType w:val="hybridMultilevel"/>
    <w:tmpl w:val="7EB69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AB78FE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F9355FD"/>
    <w:multiLevelType w:val="hybridMultilevel"/>
    <w:tmpl w:val="CBBC5E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21398D"/>
    <w:multiLevelType w:val="hybridMultilevel"/>
    <w:tmpl w:val="43A21C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E753D0"/>
    <w:multiLevelType w:val="hybridMultilevel"/>
    <w:tmpl w:val="406CCCD6"/>
    <w:lvl w:ilvl="0">
      <w:start w:val="1"/>
      <w:numFmt w:val="upperLetter"/>
      <w:lvlText w:val="%1."/>
      <w:lvlJc w:val="left"/>
      <w:pPr>
        <w:ind w:left="88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B369AA"/>
    <w:multiLevelType w:val="hybridMultilevel"/>
    <w:tmpl w:val="BDB0AA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3E5B8F"/>
    <w:multiLevelType w:val="hybridMultilevel"/>
    <w:tmpl w:val="C28ADD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E56CA9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0E90716"/>
    <w:multiLevelType w:val="hybridMultilevel"/>
    <w:tmpl w:val="2ACC2D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A531F0"/>
    <w:multiLevelType w:val="hybridMultilevel"/>
    <w:tmpl w:val="B73298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E420866"/>
    <w:multiLevelType w:val="hybridMultilevel"/>
    <w:tmpl w:val="94FC3648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12"/>
  </w:num>
  <w:num w:numId="5">
    <w:abstractNumId w:val="0"/>
  </w:num>
  <w:num w:numId="6">
    <w:abstractNumId w:val="8"/>
  </w:num>
  <w:num w:numId="7">
    <w:abstractNumId w:val="4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8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73"/>
    <w:rsid w:val="0000350D"/>
    <w:rsid w:val="000042D2"/>
    <w:rsid w:val="000061F3"/>
    <w:rsid w:val="000101D7"/>
    <w:rsid w:val="00013FB4"/>
    <w:rsid w:val="00020A13"/>
    <w:rsid w:val="000211F2"/>
    <w:rsid w:val="00024FD1"/>
    <w:rsid w:val="000264C8"/>
    <w:rsid w:val="00033D04"/>
    <w:rsid w:val="00034683"/>
    <w:rsid w:val="000400F7"/>
    <w:rsid w:val="0004243A"/>
    <w:rsid w:val="000433D8"/>
    <w:rsid w:val="00043454"/>
    <w:rsid w:val="000461F4"/>
    <w:rsid w:val="000532A8"/>
    <w:rsid w:val="00055048"/>
    <w:rsid w:val="00057DD4"/>
    <w:rsid w:val="00065BEF"/>
    <w:rsid w:val="00075A01"/>
    <w:rsid w:val="00081E4F"/>
    <w:rsid w:val="00083B2B"/>
    <w:rsid w:val="000B4CE9"/>
    <w:rsid w:val="000C33BE"/>
    <w:rsid w:val="000D30D0"/>
    <w:rsid w:val="000E5C72"/>
    <w:rsid w:val="000E5E27"/>
    <w:rsid w:val="001013E9"/>
    <w:rsid w:val="00135D11"/>
    <w:rsid w:val="00136F15"/>
    <w:rsid w:val="00142AB5"/>
    <w:rsid w:val="00147D93"/>
    <w:rsid w:val="001721FB"/>
    <w:rsid w:val="00176A06"/>
    <w:rsid w:val="00181C82"/>
    <w:rsid w:val="00186A47"/>
    <w:rsid w:val="00190C1C"/>
    <w:rsid w:val="00194BB0"/>
    <w:rsid w:val="001B0716"/>
    <w:rsid w:val="001B26F9"/>
    <w:rsid w:val="001C0FAD"/>
    <w:rsid w:val="001C26CA"/>
    <w:rsid w:val="001D1938"/>
    <w:rsid w:val="001D36A5"/>
    <w:rsid w:val="001D425B"/>
    <w:rsid w:val="001D6084"/>
    <w:rsid w:val="001F0C88"/>
    <w:rsid w:val="00205D1C"/>
    <w:rsid w:val="00211D51"/>
    <w:rsid w:val="00212DF0"/>
    <w:rsid w:val="00216239"/>
    <w:rsid w:val="00217BDE"/>
    <w:rsid w:val="002334B7"/>
    <w:rsid w:val="00252AF3"/>
    <w:rsid w:val="00255808"/>
    <w:rsid w:val="0025667D"/>
    <w:rsid w:val="00257780"/>
    <w:rsid w:val="00262424"/>
    <w:rsid w:val="00264D7C"/>
    <w:rsid w:val="002673FC"/>
    <w:rsid w:val="0026740C"/>
    <w:rsid w:val="002706F2"/>
    <w:rsid w:val="002843DF"/>
    <w:rsid w:val="00295012"/>
    <w:rsid w:val="00297131"/>
    <w:rsid w:val="002A0632"/>
    <w:rsid w:val="002A0AA8"/>
    <w:rsid w:val="002A41A3"/>
    <w:rsid w:val="002A722D"/>
    <w:rsid w:val="002B5C4D"/>
    <w:rsid w:val="002C35E8"/>
    <w:rsid w:val="002D050F"/>
    <w:rsid w:val="002D1B24"/>
    <w:rsid w:val="002E24B1"/>
    <w:rsid w:val="002F5D3A"/>
    <w:rsid w:val="002F7F5E"/>
    <w:rsid w:val="00305EC3"/>
    <w:rsid w:val="003063C9"/>
    <w:rsid w:val="00314D77"/>
    <w:rsid w:val="00327BAC"/>
    <w:rsid w:val="00330143"/>
    <w:rsid w:val="003367BB"/>
    <w:rsid w:val="00340135"/>
    <w:rsid w:val="00342DDF"/>
    <w:rsid w:val="00344283"/>
    <w:rsid w:val="00344BC0"/>
    <w:rsid w:val="00352721"/>
    <w:rsid w:val="003626FD"/>
    <w:rsid w:val="0037229C"/>
    <w:rsid w:val="00373ED2"/>
    <w:rsid w:val="00374F3C"/>
    <w:rsid w:val="0037520A"/>
    <w:rsid w:val="00375784"/>
    <w:rsid w:val="00383EBE"/>
    <w:rsid w:val="00391BAA"/>
    <w:rsid w:val="003939B6"/>
    <w:rsid w:val="0039450F"/>
    <w:rsid w:val="003A1F61"/>
    <w:rsid w:val="003A795A"/>
    <w:rsid w:val="003D4DDF"/>
    <w:rsid w:val="003E2558"/>
    <w:rsid w:val="003E2F40"/>
    <w:rsid w:val="003E3DE0"/>
    <w:rsid w:val="003E663F"/>
    <w:rsid w:val="003E7F3C"/>
    <w:rsid w:val="003F0157"/>
    <w:rsid w:val="003F0F6F"/>
    <w:rsid w:val="003F1F0C"/>
    <w:rsid w:val="003F3079"/>
    <w:rsid w:val="00402623"/>
    <w:rsid w:val="00404820"/>
    <w:rsid w:val="004056D2"/>
    <w:rsid w:val="00406AAC"/>
    <w:rsid w:val="00412096"/>
    <w:rsid w:val="00414CE3"/>
    <w:rsid w:val="00415A71"/>
    <w:rsid w:val="004262F3"/>
    <w:rsid w:val="00426343"/>
    <w:rsid w:val="004364D2"/>
    <w:rsid w:val="004375FD"/>
    <w:rsid w:val="0044097D"/>
    <w:rsid w:val="00441D45"/>
    <w:rsid w:val="00450DA7"/>
    <w:rsid w:val="0045543E"/>
    <w:rsid w:val="004711F8"/>
    <w:rsid w:val="004735E0"/>
    <w:rsid w:val="00474CE9"/>
    <w:rsid w:val="00476843"/>
    <w:rsid w:val="00487756"/>
    <w:rsid w:val="004924AE"/>
    <w:rsid w:val="00493D47"/>
    <w:rsid w:val="00494A89"/>
    <w:rsid w:val="004A42A0"/>
    <w:rsid w:val="004A59E2"/>
    <w:rsid w:val="004B34C5"/>
    <w:rsid w:val="004C69A1"/>
    <w:rsid w:val="004D4A9F"/>
    <w:rsid w:val="004D50D2"/>
    <w:rsid w:val="004E42CC"/>
    <w:rsid w:val="005064C7"/>
    <w:rsid w:val="0051062D"/>
    <w:rsid w:val="005175AB"/>
    <w:rsid w:val="0051762D"/>
    <w:rsid w:val="00533153"/>
    <w:rsid w:val="00536FF5"/>
    <w:rsid w:val="00544BD8"/>
    <w:rsid w:val="0054559E"/>
    <w:rsid w:val="00547CDD"/>
    <w:rsid w:val="005708E1"/>
    <w:rsid w:val="005733F7"/>
    <w:rsid w:val="00580951"/>
    <w:rsid w:val="00584531"/>
    <w:rsid w:val="00592C15"/>
    <w:rsid w:val="005A7A08"/>
    <w:rsid w:val="005B3924"/>
    <w:rsid w:val="005B6C46"/>
    <w:rsid w:val="005C1E46"/>
    <w:rsid w:val="005E4A36"/>
    <w:rsid w:val="00606E1B"/>
    <w:rsid w:val="00607B4F"/>
    <w:rsid w:val="00610AAD"/>
    <w:rsid w:val="00610D66"/>
    <w:rsid w:val="00622EBF"/>
    <w:rsid w:val="0063134F"/>
    <w:rsid w:val="006361CD"/>
    <w:rsid w:val="0064210D"/>
    <w:rsid w:val="00651CAA"/>
    <w:rsid w:val="00662326"/>
    <w:rsid w:val="0066470F"/>
    <w:rsid w:val="00667C49"/>
    <w:rsid w:val="006701C1"/>
    <w:rsid w:val="006704BE"/>
    <w:rsid w:val="00671A3D"/>
    <w:rsid w:val="00677345"/>
    <w:rsid w:val="00686EF0"/>
    <w:rsid w:val="006908BB"/>
    <w:rsid w:val="00696406"/>
    <w:rsid w:val="00696FCB"/>
    <w:rsid w:val="006A1BC7"/>
    <w:rsid w:val="006B08B7"/>
    <w:rsid w:val="006B0E4D"/>
    <w:rsid w:val="006B2F0F"/>
    <w:rsid w:val="006C21B7"/>
    <w:rsid w:val="006C5CA6"/>
    <w:rsid w:val="006D02C1"/>
    <w:rsid w:val="006D0B17"/>
    <w:rsid w:val="006D3754"/>
    <w:rsid w:val="006D7ED6"/>
    <w:rsid w:val="006E0945"/>
    <w:rsid w:val="006E43DB"/>
    <w:rsid w:val="006E5293"/>
    <w:rsid w:val="006F0381"/>
    <w:rsid w:val="006F6521"/>
    <w:rsid w:val="006F73E1"/>
    <w:rsid w:val="006F7841"/>
    <w:rsid w:val="006F7FF3"/>
    <w:rsid w:val="00701A30"/>
    <w:rsid w:val="00701B5B"/>
    <w:rsid w:val="007032E6"/>
    <w:rsid w:val="00707578"/>
    <w:rsid w:val="007076F8"/>
    <w:rsid w:val="00712B2D"/>
    <w:rsid w:val="00723466"/>
    <w:rsid w:val="00727FC6"/>
    <w:rsid w:val="0074075D"/>
    <w:rsid w:val="00743AB6"/>
    <w:rsid w:val="00745C24"/>
    <w:rsid w:val="00772F03"/>
    <w:rsid w:val="00777F86"/>
    <w:rsid w:val="0078028E"/>
    <w:rsid w:val="00793924"/>
    <w:rsid w:val="00793F5B"/>
    <w:rsid w:val="007A26EA"/>
    <w:rsid w:val="007B0CC6"/>
    <w:rsid w:val="007B1C50"/>
    <w:rsid w:val="007B1D61"/>
    <w:rsid w:val="007B2045"/>
    <w:rsid w:val="007C21DC"/>
    <w:rsid w:val="007C5C67"/>
    <w:rsid w:val="007D3E13"/>
    <w:rsid w:val="007E116E"/>
    <w:rsid w:val="007E6E2F"/>
    <w:rsid w:val="007F05A9"/>
    <w:rsid w:val="007F0631"/>
    <w:rsid w:val="007F6EBE"/>
    <w:rsid w:val="00800E93"/>
    <w:rsid w:val="008050BC"/>
    <w:rsid w:val="00824A46"/>
    <w:rsid w:val="00824EF8"/>
    <w:rsid w:val="00826CC7"/>
    <w:rsid w:val="0083143E"/>
    <w:rsid w:val="00832C9F"/>
    <w:rsid w:val="00832D72"/>
    <w:rsid w:val="008411A7"/>
    <w:rsid w:val="00850A4A"/>
    <w:rsid w:val="00852F84"/>
    <w:rsid w:val="00854BF2"/>
    <w:rsid w:val="00856120"/>
    <w:rsid w:val="00857CB7"/>
    <w:rsid w:val="00857DCD"/>
    <w:rsid w:val="00860339"/>
    <w:rsid w:val="00864C0C"/>
    <w:rsid w:val="00866DB0"/>
    <w:rsid w:val="00871322"/>
    <w:rsid w:val="00897F6E"/>
    <w:rsid w:val="008A1ED7"/>
    <w:rsid w:val="008A26C6"/>
    <w:rsid w:val="008A4C73"/>
    <w:rsid w:val="008B07D2"/>
    <w:rsid w:val="008B277D"/>
    <w:rsid w:val="008B6E66"/>
    <w:rsid w:val="008D6DF0"/>
    <w:rsid w:val="008E335F"/>
    <w:rsid w:val="00903D0F"/>
    <w:rsid w:val="00922BA3"/>
    <w:rsid w:val="009232DA"/>
    <w:rsid w:val="00925B64"/>
    <w:rsid w:val="00933B6C"/>
    <w:rsid w:val="00941FC8"/>
    <w:rsid w:val="00942B9A"/>
    <w:rsid w:val="009444DD"/>
    <w:rsid w:val="0094557E"/>
    <w:rsid w:val="00945D7B"/>
    <w:rsid w:val="0096185E"/>
    <w:rsid w:val="009708A5"/>
    <w:rsid w:val="009926D7"/>
    <w:rsid w:val="009A3B42"/>
    <w:rsid w:val="009A3BCA"/>
    <w:rsid w:val="009D04C9"/>
    <w:rsid w:val="009D2828"/>
    <w:rsid w:val="009E56A9"/>
    <w:rsid w:val="009E788E"/>
    <w:rsid w:val="009F69E7"/>
    <w:rsid w:val="00A05AD7"/>
    <w:rsid w:val="00A11474"/>
    <w:rsid w:val="00A15C75"/>
    <w:rsid w:val="00A17975"/>
    <w:rsid w:val="00A27B99"/>
    <w:rsid w:val="00A333A0"/>
    <w:rsid w:val="00A36BB9"/>
    <w:rsid w:val="00A37268"/>
    <w:rsid w:val="00A53F36"/>
    <w:rsid w:val="00A60556"/>
    <w:rsid w:val="00A646D8"/>
    <w:rsid w:val="00A74721"/>
    <w:rsid w:val="00A86285"/>
    <w:rsid w:val="00A86392"/>
    <w:rsid w:val="00A870E4"/>
    <w:rsid w:val="00AA2BC4"/>
    <w:rsid w:val="00AC02D1"/>
    <w:rsid w:val="00AE1A9D"/>
    <w:rsid w:val="00AE3AA5"/>
    <w:rsid w:val="00B104F7"/>
    <w:rsid w:val="00B10BEA"/>
    <w:rsid w:val="00B11638"/>
    <w:rsid w:val="00B34BE5"/>
    <w:rsid w:val="00B35747"/>
    <w:rsid w:val="00B36579"/>
    <w:rsid w:val="00B3734F"/>
    <w:rsid w:val="00B61A4A"/>
    <w:rsid w:val="00B634AB"/>
    <w:rsid w:val="00B66640"/>
    <w:rsid w:val="00B66962"/>
    <w:rsid w:val="00B840B2"/>
    <w:rsid w:val="00B9038B"/>
    <w:rsid w:val="00B90D55"/>
    <w:rsid w:val="00BA667B"/>
    <w:rsid w:val="00BB26E7"/>
    <w:rsid w:val="00BB43F9"/>
    <w:rsid w:val="00BB57B4"/>
    <w:rsid w:val="00BD488E"/>
    <w:rsid w:val="00BE18D3"/>
    <w:rsid w:val="00BE74C0"/>
    <w:rsid w:val="00C01763"/>
    <w:rsid w:val="00C05A6A"/>
    <w:rsid w:val="00C154A7"/>
    <w:rsid w:val="00C17BDF"/>
    <w:rsid w:val="00C2315F"/>
    <w:rsid w:val="00C273BC"/>
    <w:rsid w:val="00C27969"/>
    <w:rsid w:val="00C30C16"/>
    <w:rsid w:val="00C318B7"/>
    <w:rsid w:val="00C40EA2"/>
    <w:rsid w:val="00C42D23"/>
    <w:rsid w:val="00C43BBC"/>
    <w:rsid w:val="00C513C3"/>
    <w:rsid w:val="00C530E4"/>
    <w:rsid w:val="00C573D4"/>
    <w:rsid w:val="00C6064D"/>
    <w:rsid w:val="00C665BF"/>
    <w:rsid w:val="00C6726F"/>
    <w:rsid w:val="00C677E0"/>
    <w:rsid w:val="00C67D9F"/>
    <w:rsid w:val="00C80BF2"/>
    <w:rsid w:val="00C84659"/>
    <w:rsid w:val="00C9279A"/>
    <w:rsid w:val="00CB177E"/>
    <w:rsid w:val="00CC4B21"/>
    <w:rsid w:val="00CC4F95"/>
    <w:rsid w:val="00CE085A"/>
    <w:rsid w:val="00CE17B2"/>
    <w:rsid w:val="00CE294C"/>
    <w:rsid w:val="00CE77C2"/>
    <w:rsid w:val="00D036D8"/>
    <w:rsid w:val="00D20292"/>
    <w:rsid w:val="00D25F74"/>
    <w:rsid w:val="00D31107"/>
    <w:rsid w:val="00D33BF8"/>
    <w:rsid w:val="00D346A9"/>
    <w:rsid w:val="00D36862"/>
    <w:rsid w:val="00D3761E"/>
    <w:rsid w:val="00D37D1D"/>
    <w:rsid w:val="00D4070C"/>
    <w:rsid w:val="00D40A73"/>
    <w:rsid w:val="00D41D30"/>
    <w:rsid w:val="00D427E7"/>
    <w:rsid w:val="00D44595"/>
    <w:rsid w:val="00D46D06"/>
    <w:rsid w:val="00D537BD"/>
    <w:rsid w:val="00D623F5"/>
    <w:rsid w:val="00D730C0"/>
    <w:rsid w:val="00D76D29"/>
    <w:rsid w:val="00D80FA5"/>
    <w:rsid w:val="00D93A84"/>
    <w:rsid w:val="00DA2565"/>
    <w:rsid w:val="00DA37C0"/>
    <w:rsid w:val="00DA714D"/>
    <w:rsid w:val="00DB5272"/>
    <w:rsid w:val="00DC6BB4"/>
    <w:rsid w:val="00DD0BCA"/>
    <w:rsid w:val="00E0672F"/>
    <w:rsid w:val="00E12DE3"/>
    <w:rsid w:val="00E259CD"/>
    <w:rsid w:val="00E25B5A"/>
    <w:rsid w:val="00E26F2E"/>
    <w:rsid w:val="00E34FFA"/>
    <w:rsid w:val="00E40B97"/>
    <w:rsid w:val="00E41783"/>
    <w:rsid w:val="00E5368C"/>
    <w:rsid w:val="00E53CB3"/>
    <w:rsid w:val="00E86B48"/>
    <w:rsid w:val="00E90AA3"/>
    <w:rsid w:val="00EC223C"/>
    <w:rsid w:val="00ED3533"/>
    <w:rsid w:val="00EE0872"/>
    <w:rsid w:val="00EE2E30"/>
    <w:rsid w:val="00EE7C3B"/>
    <w:rsid w:val="00EF0589"/>
    <w:rsid w:val="00EF1611"/>
    <w:rsid w:val="00F146C4"/>
    <w:rsid w:val="00F236AD"/>
    <w:rsid w:val="00F24346"/>
    <w:rsid w:val="00F24C4C"/>
    <w:rsid w:val="00F3034B"/>
    <w:rsid w:val="00F30DAA"/>
    <w:rsid w:val="00F314C8"/>
    <w:rsid w:val="00F4203E"/>
    <w:rsid w:val="00F4325D"/>
    <w:rsid w:val="00F43AC3"/>
    <w:rsid w:val="00F446B2"/>
    <w:rsid w:val="00F5036F"/>
    <w:rsid w:val="00F532A7"/>
    <w:rsid w:val="00F66403"/>
    <w:rsid w:val="00F815DA"/>
    <w:rsid w:val="00F921F7"/>
    <w:rsid w:val="00F94326"/>
    <w:rsid w:val="00F97D73"/>
    <w:rsid w:val="00FB0BB3"/>
    <w:rsid w:val="00FC0118"/>
    <w:rsid w:val="00FC11E9"/>
    <w:rsid w:val="00FC22B9"/>
    <w:rsid w:val="00FD02CB"/>
    <w:rsid w:val="00FD17A9"/>
    <w:rsid w:val="00FD3256"/>
    <w:rsid w:val="00FD58D7"/>
    <w:rsid w:val="00FE49E8"/>
    <w:rsid w:val="00FF0886"/>
    <w:rsid w:val="00FF0F2B"/>
    <w:rsid w:val="00FF2B04"/>
  </w:rsids>
  <w:docVars>
    <w:docVar w:name="Avdeling" w:val="lab_avdeling"/>
    <w:docVar w:name="Avsnitt" w:val="lab_avsnitt"/>
    <w:docVar w:name="Bedriftsnavn" w:val="Datakvalitet AS"/>
    <w:docVar w:name="beskyttet" w:val="ja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sRef" w:val="[EksRef]"/>
    <w:docVar w:name="ek_ansvarlig" w:val="Kathrine Lyngstad"/>
    <w:docVar w:name="ek_dbfields" w:val="EK_Avdeling¤2#4¤2#¤3#EK_Avsnitt¤2#4¤2#¤3#EK_Bedriftsnavn¤2#1¤2#Sørlandet sykehus HF¤3#EK_GjelderFra¤2#0¤2#¤3#EK_Opprettet¤2#0¤2#26.06.2013¤3#EK_Utgitt¤2#0¤2#¤3#EK_IBrukDato¤2#0¤2#¤3#EK_DokumentID¤2#0¤2#D33617¤3#EK_DokTittel¤2#0¤2#Behandlingsforløp elektiv cholscystektomi SSA¤3#EK_DokType¤2#0¤2#Generelt dokument¤3#EK_EksRef¤2#2¤2# 0_x0009_¤3#EK_Erstatter¤2#0¤2#¤3#EK_ErstatterD¤2#0¤2#¤3#EK_Signatur¤2#0¤2#¤3#EK_Verifisert¤2#0¤2#¤3#EK_Hørt¤2#0¤2#¤3#EK_AuditReview¤2#2¤2#¤3#EK_AuditApprove¤2#2¤2#¤3#EK_Gradering¤2#0¤2#Åpen¤3#EK_Gradnr¤2#4¤2#0¤3#EK_Kapittel¤2#4¤2#¤3#EK_Referanse¤2#2¤2# 3_x0009_II.KIK.KIR.KAA.2.F-5_x0009_Preoperativ poliklinisk forundersøkelse SSA_x0009_15919_x0009_dok15919.docx¤1#II.KIK.ANE.fel.SSA.2.a-14_x0009_Smertebehandling perioperativt til voksne - En oversikt_x0009_06383_x0009_dok06383.docx¤1#II.KIK.ANE.ane.SSA.2.a-14_x0009_Premedikasjon til voksne - Elektive og akutte inngrep_x0009_06439_x0009_dok06439.docx¤1#¤3#EK_RefNr¤2#0¤2#II.KIK.KSE.KSA.2.2-9¤3#EK_Revisjon¤2#0¤2#-¤3#EK_Ansvarlig¤2#0¤2#Kathrine Lyngstad¤3#EK_SkrevetAv¤2#0¤2#Marcus Gürgen/Paula Axelsen¤3#EK_DokAnsvNavn¤2#0¤2#Marcus Gürgen¤3#EK_UText2¤2#0¤2#¤3#EK_UText3¤2#0¤2#¤3#EK_UText4¤2#0¤2#¤3#EK_Status¤2#0¤2#Skrives¤3#EK_Stikkord¤2#0¤2#Cholecystectomi, galle¤3#EK_Rapport¤2#3¤2#¤3#EK_EKPrintMerke¤2#0¤2#¤3#EK_Watermark¤2#0¤2#¤3#EK_Utgave¤2#0¤2#0.00¤3#EK_Merknad¤2#7¤2#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9¤3#EK_GjelderTil¤2#0¤2#¤3#EK_Vedlegg¤2#2¤2# 0_x0009_¤3#EK_AvdelingOver¤2#4¤2#¤3#EK_HRefNr¤2#0¤2#¤3#EK_HbNavn¤2#0¤2#¤3#EK_DokRefnr¤2#4¤2#00020108020202¤3#EK_Dokendrdato¤2#4¤2#26.06.2013 10:52:51¤3#EK_HbType¤2#4¤2#¤3#EK_Offisiell¤2#4¤2#¤3#EK_VedleggRef¤2#4¤2#II.KIK.KSE.KSA.2.2-9¤3#EK_Strukt00¤2#5¤2#¤5#II¤5#Klinikknivå¤5#0¤5#0¤4#.¤5#KIK¤5#Kirurgisk klinikk¤5#0¤5#0¤4#.¤5#KSE¤5#Kirurgiske sengeavdelinger¤5#0¤5#0¤4#.¤5#KSA¤5#Kirurgiske senger SSA¤5#0¤5#0¤4#.¤5#2¤5#Pasienter og brukere¤5#0¤5#0¤4#.¤5#2¤5#Pasientforløp¤5#0¤5#0¤4#\¤3#EK_Strukt01¤2#5¤2#¤3#EK_Pub¤2#6¤2#¤3#EKR_DokType¤2#0¤2#¤3#EKR_Doktittel¤2#0¤2#¤3#EKR_DokumentID¤2#0¤2#¤3#EKR_RefNr¤2#0¤2#¤3#EKR_Gradering¤2#0¤2#¤3#EKR_Signatur¤2#0¤2#¤3#EKR_Verifisert¤2#0¤2#¤3#EKR_Hørt¤2#0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3#"/>
    <w:docVar w:name="ek_dl" w:val="9"/>
    <w:docVar w:name="ek_dokansvnavn" w:val="Marcus Gürgen"/>
    <w:docVar w:name="ek_doktittel" w:val="Behandlingsforløp elektiv cholscystektomi SSA"/>
    <w:docVar w:name="ek_doktype" w:val="Generelt dokument"/>
    <w:docVar w:name="ek_dokumentid" w:val="D33617"/>
    <w:docVar w:name="ek_endrfields" w:val="EK_DokTittel¤1#EK_Stikkord¤1#"/>
    <w:docVar w:name="ek_erstatter" w:val="[]"/>
    <w:docVar w:name="ek_erstatterd" w:val="[]"/>
    <w:docVar w:name="ek_format" w:val="-10"/>
    <w:docVar w:name="ek_gjelderfra" w:val="[]"/>
    <w:docVar w:name="ek_gjeldertil" w:val="[]"/>
    <w:docVar w:name="ek_gradering" w:val="Åpen"/>
    <w:docVar w:name="ek_hbnavn" w:val="[]"/>
    <w:docVar w:name="ek_hrefnr" w:val="[]"/>
    <w:docVar w:name="ek_hørt" w:val="[]"/>
    <w:docVar w:name="ek_ibrukdato" w:val="[]"/>
    <w:docVar w:name="ek_merknad" w:val="[]"/>
    <w:docVar w:name="ek_opprettet" w:val="26.06.2013"/>
    <w:docVar w:name="ek_rapport" w:val="[]"/>
    <w:docVar w:name="ek_refnr" w:val="II.KIK.KSE.KSA.2.2-9"/>
    <w:docVar w:name="ek_revisjon" w:val="-"/>
    <w:docVar w:name="ek_signatur" w:val="[]"/>
    <w:docVar w:name="ek_skrevetav" w:val="Marcus Gürgen/Paula Axelsen"/>
    <w:docVar w:name="ek_status" w:val="Skrives"/>
    <w:docVar w:name="ek_stikkord" w:val="Cholecystectomi, galle"/>
    <w:docVar w:name="EK_TYPE" w:val="ARB"/>
    <w:docVar w:name="ek_utext2" w:val="[]"/>
    <w:docVar w:name="ek_utext3" w:val="[]"/>
    <w:docVar w:name="ek_utext4" w:val="[]"/>
    <w:docVar w:name="ek_utgave" w:val="0.00"/>
    <w:docVar w:name="ek_utgitt" w:val="[]"/>
    <w:docVar w:name="ek_verifisert" w:val="[]"/>
    <w:docVar w:name="Erstatter" w:val="lab_erstatter"/>
    <w:docVar w:name="idek_referanse" w:val=";15919;06383;06439;"/>
    <w:docVar w:name="idxd" w:val=";15919;06383;06439;"/>
    <w:docVar w:name="KHB" w:val="nei"/>
    <w:docVar w:name="skitten" w:val="0"/>
    <w:docVar w:name="tidek_referanse" w:val=";15919;06383;06439;"/>
    <w:docVar w:name="tidek_vedlegg" w:val="--"/>
    <w:docVar w:name="Tittel" w:val="Dette er en Test tittel."/>
    <w:docVar w:name="xd06383" w:val="II.KIK.ANE.fel.SSA.2.a-14"/>
    <w:docVar w:name="xd06439" w:val="II.KIK.ANE.ane.SSA.2.a-14"/>
    <w:docVar w:name="xd15919" w:val="II.KIK.KIR.KAA.2.F-5"/>
    <w:docVar w:name="xdf06383" w:val="dok06383.docx"/>
    <w:docVar w:name="xdf06439" w:val="dok06439.docx"/>
    <w:docVar w:name="xdf15919" w:val="dok15919.docx"/>
    <w:docVar w:name="xdl06383" w:val="II.KIK.ANE.fel.SSA.2.a-14 Smertebehandling perioperativt til voksne - En oversikt"/>
    <w:docVar w:name="xdl06439" w:val="II.KIK.ANE.ane.SSA.2.a-14 Premedikasjon til voksne - Elektive og akutte inngrep"/>
    <w:docVar w:name="xdl15919" w:val="II.KIK.KIR.KAA.2.F-5 Preoperativ poliklinisk forundersøkelse SSA"/>
    <w:docVar w:name="xdt06383" w:val="Smertebehandling perioperativt til voksne - En oversikt"/>
    <w:docVar w:name="xdt06439" w:val="Premedikasjon til voksne - Elektive og akutte inngrep"/>
    <w:docVar w:name="xdt15919" w:val="Preoperativ poliklinisk forundersøkelse SS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7FCE77D"/>
  <w15:docId w15:val="{8D3CDF44-3E14-4C99-B95F-F0BFFA30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3BE"/>
    <w:rPr>
      <w:sz w:val="24"/>
    </w:rPr>
  </w:style>
  <w:style w:type="paragraph" w:styleId="Heading1">
    <w:name w:val="heading 1"/>
    <w:basedOn w:val="Normal"/>
    <w:next w:val="Normal"/>
    <w:qFormat/>
    <w:rsid w:val="000C33BE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0C33BE"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0C33BE"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rsid w:val="000C33BE"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rsid w:val="000C33BE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02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D02C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921F7"/>
  </w:style>
  <w:style w:type="paragraph" w:styleId="DocumentMap">
    <w:name w:val="Document Map"/>
    <w:basedOn w:val="Normal"/>
    <w:semiHidden/>
    <w:rsid w:val="00081E4F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obletekstTegn"/>
    <w:rsid w:val="00B3574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B357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61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618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4531"/>
    <w:pPr>
      <w:ind w:left="720"/>
      <w:contextualSpacing/>
    </w:pPr>
  </w:style>
  <w:style w:type="paragraph" w:styleId="BodyText">
    <w:name w:val="Body Text"/>
    <w:basedOn w:val="Normal"/>
    <w:link w:val="BrdtekstTegn"/>
    <w:rsid w:val="002A722D"/>
    <w:rPr>
      <w:lang w:eastAsia="en-US"/>
    </w:rPr>
  </w:style>
  <w:style w:type="character" w:customStyle="1" w:styleId="BrdtekstTegn">
    <w:name w:val="Brødtekst Tegn"/>
    <w:basedOn w:val="DefaultParagraphFont"/>
    <w:link w:val="BodyText"/>
    <w:rsid w:val="002A722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dok15919.docx" TargetMode="External" /><Relationship Id="rId6" Type="http://schemas.openxmlformats.org/officeDocument/2006/relationships/hyperlink" Target="dok06383.docx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B24CE-60BF-4E96-B1E8-D834795A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3</TotalTime>
  <Pages>5</Pages>
  <Words>1380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Banhandlingsforløp galle SSA</vt:lpstr>
    </vt:vector>
  </TitlesOfParts>
  <Company>Datakvalitet</Company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Banhandlingsforløp galle SSA</dc:title>
  <dc:subject>00020108020202|II.KIK.KSE.KSA.2.2-9|</dc:subject>
  <dc:creator>Handbok</dc:creator>
  <dc:description>EK_Avdeling_x0002_4_x0002__x0003_EK_Avsnitt_x0002_4_x0002__x0003_EK_Bedriftsnavn_x0002_1_x0002_Sørlandet sykehus HF_x0003_EK_GjelderFra_x0002_0_x0002__x0003_EK_Opprettet_x0002_0_x0002_26.06.2013_x0003_EK_Utgitt_x0002_0_x0002__x0003_EK_IBrukDato_x0002_0_x0002__x0003_EK_DokumentID_x0002_0_x0002_D33617_x0003_EK_DokTittel_x0002_0_x0002_Behandlingsforløp elektiv cholscystektomi SSA_x0003_EK_DokType_x0002_0_x0002_Generelt dokument_x0003_EK_EksRef_x0002_2_x0002_ 0	_x0003_EK_Erstatter_x0002_0_x0002__x0003_EK_ErstatterD_x0002_0_x0002_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3	II.KIK.KIR.KAA.2.F-5	Preoperativ poliklinisk forundersøkelse SSA	15919	dok15919.docx_x0001_II.KIK.ANE.fel.SSA.2.a-14	Smertebehandling perioperativt til voksne - En oversikt	06383	dok06383.docx_x0001_II.KIK.ANE.ane.SSA.2.a-14	Premedikasjon til voksne - Elektive og akutte inngrep	06439	dok06439.docx_x0001__x0003_EK_RefNr_x0002_0_x0002_II.KIK.KSE.KSA.2.2-9_x0003_EK_Revisjon_x0002_0_x0002_-_x0003_EK_Ansvarlig_x0002_0_x0002_Kathrine Lyngstad_x0003_EK_SkrevetAv_x0002_0_x0002_Marcus Gürgen/Paula Axelsen_x0003_EK_DokAnsvNavn_x0002_0_x0002_Marcus Gürgen_x0003_EK_UText2_x0002_0_x0002__x0003_EK_UText3_x0002_0_x0002__x0003_EK_UText4_x0002_0_x0002__x0003_EK_Status_x0002_0_x0002_Skrives_x0003_EK_Stikkord_x0002_0_x0002_Cholecystectomi, galle_x0003_EK_Rapport_x0002_3_x0002__x0003_EK_EKPrintMerke_x0002_0_x0002__x0003_EK_Watermark_x0002_0_x0002__x0003_EK_Utgave_x0002_0_x0002_0.00_x0003_EK_Merknad_x0002_7_x0002_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9_x0003_EK_GjelderTil_x0002_0_x0002__x0003_EK_Vedlegg_x0002_2_x0002_ 0	_x0003_EK_AvdelingOver_x0002_4_x0002__x0003_EK_HRefNr_x0002_0_x0002__x0003_EK_HbNavn_x0002_0_x0002__x0003_EK_DokRefnr_x0002_4_x0002_00020108020202_x0003_EK_Dokendrdato_x0002_4_x0002_26.06.2013 10:52:51_x0003_EK_HbType_x0002_4_x0002__x0003_EK_Offisiell_x0002_4_x0002__x0003_EK_VedleggRef_x0002_4_x0002_II.KIK.KSE.KSA.2.2-9_x0003_EK_Strukt00_x0002_5_x0002__x0005_II_x0005_Klinikknivå_x0005_0_x0005_0_x0004_._x0005_KIK_x0005_Kirurgisk klinikk_x0005_0_x0005_0_x0004_._x0005_KSE_x0005_Kirurgiske sengeavdelinger_x0005_0_x0005_0_x0004_._x0005_KSA_x0005_Kirurgiske senger SSA_x0005_0_x0005_0_x0004_._x0005_2_x0005_Pasienter og brukere_x0005_0_x0005_0_x0004_._x0005_2_x0005_Pasientforløp_x0005_0_x0005_0_x0004_\_x0003_EK_Strukt01_x0002_5_x0002_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0003_</dc:description>
  <cp:lastModifiedBy>Tone Marie Dose Aanonsen</cp:lastModifiedBy>
  <cp:revision>4</cp:revision>
  <cp:lastPrinted>2013-09-05T09:16:00Z</cp:lastPrinted>
  <dcterms:created xsi:type="dcterms:W3CDTF">2014-06-11T11:41:00Z</dcterms:created>
  <dcterms:modified xsi:type="dcterms:W3CDTF">2023-05-10T09:17:00Z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Sørlandet sykehus HF</vt:lpwstr>
  </property>
  <property fmtid="{D5CDD505-2E9C-101B-9397-08002B2CF9AE}" pid="3" name="EK_DokAnsvNavn">
    <vt:lpwstr>Marcus Gürgen</vt:lpwstr>
  </property>
  <property fmtid="{D5CDD505-2E9C-101B-9397-08002B2CF9AE}" pid="4" name="EK_DokTittel">
    <vt:lpwstr>Behandlingsforløp elektiv cholscystektomi SSA</vt:lpwstr>
  </property>
  <property fmtid="{D5CDD505-2E9C-101B-9397-08002B2CF9AE}" pid="5" name="EK_DokType">
    <vt:lpwstr>Generelt dokument</vt:lpwstr>
  </property>
  <property fmtid="{D5CDD505-2E9C-101B-9397-08002B2CF9AE}" pid="6" name="EK_EKPrintMerke">
    <vt:lpwstr>[]</vt:lpwstr>
  </property>
  <property fmtid="{D5CDD505-2E9C-101B-9397-08002B2CF9AE}" pid="7" name="EK_GjelderFra">
    <vt:lpwstr>[]</vt:lpwstr>
  </property>
  <property fmtid="{D5CDD505-2E9C-101B-9397-08002B2CF9AE}" pid="8" name="EK_GjelderTil">
    <vt:lpwstr>[]</vt:lpwstr>
  </property>
  <property fmtid="{D5CDD505-2E9C-101B-9397-08002B2CF9AE}" pid="9" name="EK_RefNr">
    <vt:lpwstr>II.KIK.KSE.KSA.2.2-9</vt:lpwstr>
  </property>
  <property fmtid="{D5CDD505-2E9C-101B-9397-08002B2CF9AE}" pid="10" name="EK_Revisjon">
    <vt:lpwstr>-</vt:lpwstr>
  </property>
  <property fmtid="{D5CDD505-2E9C-101B-9397-08002B2CF9AE}" pid="11" name="EK_S00M0205">
    <vt:lpwstr>Kirurgisk klinikk\Kirurgiske sengeavdelinger\Kirurgiske senger SSA\Pasienter og brukere\Pasientforløp</vt:lpwstr>
  </property>
  <property fmtid="{D5CDD505-2E9C-101B-9397-08002B2CF9AE}" pid="12" name="EK_Signatur">
    <vt:lpwstr>[]</vt:lpwstr>
  </property>
  <property fmtid="{D5CDD505-2E9C-101B-9397-08002B2CF9AE}" pid="13" name="EK_SkrevetAv">
    <vt:lpwstr>Marcus Gürgen/Paula Axelsen</vt:lpwstr>
  </property>
  <property fmtid="{D5CDD505-2E9C-101B-9397-08002B2CF9AE}" pid="14" name="EK_Watermark">
    <vt:lpwstr/>
  </property>
  <property fmtid="{D5CDD505-2E9C-101B-9397-08002B2CF9AE}" pid="15" name="XD06383">
    <vt:lpwstr>II.KIK.ANE.fel.SSA.2.a-14</vt:lpwstr>
  </property>
  <property fmtid="{D5CDD505-2E9C-101B-9397-08002B2CF9AE}" pid="16" name="XD15919">
    <vt:lpwstr>II.KIK.KIR.KAA.2.F-5</vt:lpwstr>
  </property>
  <property fmtid="{D5CDD505-2E9C-101B-9397-08002B2CF9AE}" pid="17" name="XDF06383">
    <vt:lpwstr>dok06383.docx</vt:lpwstr>
  </property>
  <property fmtid="{D5CDD505-2E9C-101B-9397-08002B2CF9AE}" pid="18" name="XDF06439">
    <vt:lpwstr>dok06439.docx</vt:lpwstr>
  </property>
  <property fmtid="{D5CDD505-2E9C-101B-9397-08002B2CF9AE}" pid="19" name="XDF15919">
    <vt:lpwstr>dok15919.docx</vt:lpwstr>
  </property>
  <property fmtid="{D5CDD505-2E9C-101B-9397-08002B2CF9AE}" pid="20" name="XDT06383">
    <vt:lpwstr>Smertebehandling perioperativt til voksne - En oversikt</vt:lpwstr>
  </property>
  <property fmtid="{D5CDD505-2E9C-101B-9397-08002B2CF9AE}" pid="21" name="XDT15919">
    <vt:lpwstr>Preoperativ poliklinisk forundersøkelse SSA</vt:lpwstr>
  </property>
</Properties>
</file>